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1467" w14:textId="031E95D9" w:rsidR="00132DBB" w:rsidRDefault="00132DBB" w:rsidP="00132DBB">
      <w:pPr>
        <w:jc w:val="center"/>
        <w:rPr>
          <w:u w:val="single"/>
        </w:rPr>
      </w:pPr>
      <w:r w:rsidRPr="00093FB7">
        <w:rPr>
          <w:u w:val="single"/>
        </w:rPr>
        <w:t>God’s Gift of True Bread: The Flesh of the Son of God for the</w:t>
      </w:r>
      <w:r>
        <w:rPr>
          <w:u w:val="single"/>
        </w:rPr>
        <w:t xml:space="preserve"> Eternal</w:t>
      </w:r>
      <w:r w:rsidRPr="00093FB7">
        <w:rPr>
          <w:u w:val="single"/>
        </w:rPr>
        <w:t xml:space="preserve"> Life of Chosen Disciples </w:t>
      </w:r>
      <w:r>
        <w:rPr>
          <w:u w:val="single"/>
        </w:rPr>
        <w:t xml:space="preserve">              </w:t>
      </w:r>
      <w:proofErr w:type="gramStart"/>
      <w:r>
        <w:rPr>
          <w:u w:val="single"/>
        </w:rPr>
        <w:t xml:space="preserve">   </w:t>
      </w:r>
      <w:r w:rsidRPr="00093FB7">
        <w:rPr>
          <w:u w:val="single"/>
        </w:rPr>
        <w:t>(</w:t>
      </w:r>
      <w:proofErr w:type="gramEnd"/>
      <w:r w:rsidRPr="00093FB7">
        <w:rPr>
          <w:u w:val="single"/>
        </w:rPr>
        <w:t>John 6:22-71)</w:t>
      </w:r>
    </w:p>
    <w:p w14:paraId="4FE17C79" w14:textId="77777777" w:rsidR="00132DBB" w:rsidRPr="00093FB7" w:rsidRDefault="00132DBB" w:rsidP="00132DBB">
      <w:pPr>
        <w:jc w:val="center"/>
        <w:rPr>
          <w:u w:val="single"/>
        </w:rPr>
      </w:pPr>
    </w:p>
    <w:p w14:paraId="1871171F" w14:textId="77777777" w:rsidR="00132DBB" w:rsidRPr="00640545" w:rsidRDefault="00132DBB" w:rsidP="00132DBB">
      <w:pPr>
        <w:pStyle w:val="ListParagraph"/>
        <w:numPr>
          <w:ilvl w:val="0"/>
          <w:numId w:val="1"/>
        </w:numPr>
        <w:contextualSpacing w:val="0"/>
        <w:rPr>
          <w:i/>
          <w:iCs/>
        </w:rPr>
      </w:pPr>
      <w:r w:rsidRPr="00640545">
        <w:rPr>
          <w:i/>
          <w:iCs/>
        </w:rPr>
        <w:t>Jesus exposes those who come to Him wrongly (vv.22-34)</w:t>
      </w:r>
    </w:p>
    <w:p w14:paraId="3AF91232" w14:textId="77777777" w:rsidR="00640545" w:rsidRDefault="00640545" w:rsidP="00A549B9"/>
    <w:p w14:paraId="3F5D30F5" w14:textId="58287874" w:rsidR="00132DBB" w:rsidRDefault="0072714C" w:rsidP="00B21E57">
      <w:pPr>
        <w:pStyle w:val="ListParagraph"/>
        <w:numPr>
          <w:ilvl w:val="0"/>
          <w:numId w:val="1"/>
        </w:numPr>
        <w:contextualSpacing w:val="0"/>
      </w:pPr>
      <w:r>
        <w:t xml:space="preserve">Jesus </w:t>
      </w:r>
      <w:r w:rsidR="0002446F">
        <w:t xml:space="preserve">explains </w:t>
      </w:r>
      <w:r w:rsidR="007B38A3">
        <w:t xml:space="preserve">His identity </w:t>
      </w:r>
      <w:r w:rsidR="00B21E57">
        <w:t xml:space="preserve">and the </w:t>
      </w:r>
      <w:r w:rsidR="00CA7A94">
        <w:t>essential nature</w:t>
      </w:r>
      <w:r w:rsidR="005B2A1B">
        <w:t xml:space="preserve"> of all true faith in Him</w:t>
      </w:r>
      <w:r w:rsidR="007B38A3">
        <w:t xml:space="preserve"> </w:t>
      </w:r>
      <w:r w:rsidR="00EE70E1">
        <w:t>(vv.</w:t>
      </w:r>
      <w:r w:rsidR="00C80206">
        <w:t>35-40)</w:t>
      </w:r>
    </w:p>
    <w:p w14:paraId="6F91A135" w14:textId="76810554" w:rsidR="00EE70E1" w:rsidRDefault="00BD5034" w:rsidP="00C80206">
      <w:pPr>
        <w:pStyle w:val="ListParagraph"/>
        <w:numPr>
          <w:ilvl w:val="1"/>
          <w:numId w:val="1"/>
        </w:numPr>
        <w:contextualSpacing w:val="0"/>
      </w:pPr>
      <w:r>
        <w:t xml:space="preserve">Diametrical </w:t>
      </w:r>
      <w:r w:rsidRPr="00BD5034">
        <w:rPr>
          <w:u w:val="single"/>
        </w:rPr>
        <w:t>r</w:t>
      </w:r>
      <w:r w:rsidR="007C24D6" w:rsidRPr="00BD5034">
        <w:rPr>
          <w:u w:val="single"/>
        </w:rPr>
        <w:t>esponses</w:t>
      </w:r>
      <w:r w:rsidR="007C24D6">
        <w:t xml:space="preserve"> to the identity of Christ</w:t>
      </w:r>
      <w:r w:rsidR="00B3044C">
        <w:t xml:space="preserve"> as the Bread of Life</w:t>
      </w:r>
      <w:r w:rsidR="007C24D6">
        <w:t xml:space="preserve"> </w:t>
      </w:r>
      <w:r w:rsidR="00C80206">
        <w:t>(vv.35-36</w:t>
      </w:r>
      <w:r w:rsidR="004C2AF2">
        <w:t xml:space="preserve">; </w:t>
      </w:r>
      <w:r w:rsidR="002E7933">
        <w:t>“I Am” statements: 6:35; 8:12; 10:7; 10:11; 11:25; 15:1; 14:6</w:t>
      </w:r>
      <w:r w:rsidR="00C80206">
        <w:t>)</w:t>
      </w:r>
    </w:p>
    <w:p w14:paraId="5384A4F6" w14:textId="5CF3C0D0" w:rsidR="007C24D6" w:rsidRDefault="002A1430" w:rsidP="007C24D6">
      <w:pPr>
        <w:pStyle w:val="ListParagraph"/>
        <w:numPr>
          <w:ilvl w:val="2"/>
          <w:numId w:val="1"/>
        </w:numPr>
        <w:contextualSpacing w:val="0"/>
      </w:pPr>
      <w:r>
        <w:t xml:space="preserve">The response of desperate dependency on </w:t>
      </w:r>
      <w:r w:rsidR="00FE5200">
        <w:t xml:space="preserve">the </w:t>
      </w:r>
      <w:r w:rsidR="003E1370">
        <w:t xml:space="preserve">gracious provision of His person (v.35; cf. </w:t>
      </w:r>
      <w:r w:rsidR="00D50765">
        <w:t xml:space="preserve">John 7:37-39; </w:t>
      </w:r>
      <w:r w:rsidR="003E1370">
        <w:t>Isa. 55:1-</w:t>
      </w:r>
      <w:r w:rsidR="008F7B8F">
        <w:t>3</w:t>
      </w:r>
      <w:r w:rsidR="003E1370">
        <w:t>)</w:t>
      </w:r>
    </w:p>
    <w:p w14:paraId="16D48624" w14:textId="0940BAD3" w:rsidR="003E1370" w:rsidRDefault="003E1370" w:rsidP="007C24D6">
      <w:pPr>
        <w:pStyle w:val="ListParagraph"/>
        <w:numPr>
          <w:ilvl w:val="2"/>
          <w:numId w:val="1"/>
        </w:numPr>
        <w:contextualSpacing w:val="0"/>
      </w:pPr>
      <w:r>
        <w:t>The response of deliberate disbelief in the face of Christ (v.36)</w:t>
      </w:r>
    </w:p>
    <w:p w14:paraId="134BF13E" w14:textId="5ACC0FA2" w:rsidR="006F45DE" w:rsidRPr="006F45DE" w:rsidRDefault="006F45DE" w:rsidP="006F45DE">
      <w:pPr>
        <w:pStyle w:val="ListParagraph"/>
        <w:ind w:left="2160"/>
        <w:contextualSpacing w:val="0"/>
        <w:rPr>
          <w:i/>
          <w:iCs/>
        </w:rPr>
      </w:pPr>
      <w:r w:rsidRPr="006F45DE">
        <w:rPr>
          <w:i/>
          <w:iCs/>
        </w:rPr>
        <w:t>“This crowd has witnessed the divine revealer at work, but only their curiosity, appetites and political ambitions have been aroused, not their faith.” (D.A. Carson)</w:t>
      </w:r>
    </w:p>
    <w:p w14:paraId="46F85762" w14:textId="63E7E647" w:rsidR="00C80206" w:rsidRDefault="00BD5034" w:rsidP="00C80206">
      <w:pPr>
        <w:pStyle w:val="ListParagraph"/>
        <w:numPr>
          <w:ilvl w:val="1"/>
          <w:numId w:val="1"/>
        </w:numPr>
        <w:contextualSpacing w:val="0"/>
      </w:pPr>
      <w:r>
        <w:t>Fundamental</w:t>
      </w:r>
      <w:r w:rsidR="001C4235">
        <w:t xml:space="preserve"> </w:t>
      </w:r>
      <w:r w:rsidRPr="00BD5034">
        <w:rPr>
          <w:u w:val="single"/>
        </w:rPr>
        <w:t>r</w:t>
      </w:r>
      <w:r w:rsidR="0002446F" w:rsidRPr="00BD5034">
        <w:rPr>
          <w:u w:val="single"/>
        </w:rPr>
        <w:t>easons</w:t>
      </w:r>
      <w:r w:rsidR="00D15775">
        <w:t xml:space="preserve"> for the faith and salvation of any </w:t>
      </w:r>
      <w:r w:rsidR="00C80206">
        <w:t>(vv.37-40)</w:t>
      </w:r>
    </w:p>
    <w:p w14:paraId="7625B14D" w14:textId="30376324" w:rsidR="00C80206" w:rsidRDefault="00216FFB" w:rsidP="00C80206">
      <w:pPr>
        <w:pStyle w:val="ListParagraph"/>
        <w:numPr>
          <w:ilvl w:val="2"/>
          <w:numId w:val="1"/>
        </w:numPr>
        <w:contextualSpacing w:val="0"/>
      </w:pPr>
      <w:r>
        <w:t xml:space="preserve">The operation of the Triune God </w:t>
      </w:r>
      <w:r w:rsidR="00B7099E">
        <w:t xml:space="preserve">undergirds and </w:t>
      </w:r>
      <w:r w:rsidR="00146E00">
        <w:t xml:space="preserve">guarantees the </w:t>
      </w:r>
      <w:r w:rsidR="0015104E">
        <w:t xml:space="preserve">faith and </w:t>
      </w:r>
      <w:r w:rsidR="00146E00">
        <w:t xml:space="preserve">salvation of believers </w:t>
      </w:r>
      <w:r w:rsidR="00C80206">
        <w:t>(v.37)</w:t>
      </w:r>
    </w:p>
    <w:p w14:paraId="3AF1269A" w14:textId="611E6499" w:rsidR="00216FFB" w:rsidRPr="00E90282" w:rsidRDefault="00216FFB" w:rsidP="00216FFB">
      <w:pPr>
        <w:pStyle w:val="ListParagraph"/>
        <w:numPr>
          <w:ilvl w:val="3"/>
          <w:numId w:val="1"/>
        </w:numPr>
        <w:contextualSpacing w:val="0"/>
      </w:pPr>
      <w:r>
        <w:t xml:space="preserve">The Father’s gift of </w:t>
      </w:r>
      <w:r w:rsidR="009D5BA1">
        <w:t>a chosen people</w:t>
      </w:r>
      <w:r>
        <w:t xml:space="preserve"> to the Son (v.37a</w:t>
      </w:r>
      <w:r w:rsidRPr="00E90282">
        <w:t>)</w:t>
      </w:r>
    </w:p>
    <w:p w14:paraId="644FE306" w14:textId="100098D6" w:rsidR="004154AC" w:rsidRDefault="004154AC" w:rsidP="004154AC">
      <w:pPr>
        <w:pStyle w:val="ListParagraph"/>
        <w:numPr>
          <w:ilvl w:val="4"/>
          <w:numId w:val="1"/>
        </w:numPr>
        <w:contextualSpacing w:val="0"/>
      </w:pPr>
      <w:r w:rsidRPr="00E90282">
        <w:t xml:space="preserve">Its specificity </w:t>
      </w:r>
      <w:r>
        <w:t>(“Every…which the Father gives”)</w:t>
      </w:r>
    </w:p>
    <w:p w14:paraId="57AC685A" w14:textId="27D1A787" w:rsidR="004154AC" w:rsidRDefault="004154AC" w:rsidP="004154AC">
      <w:pPr>
        <w:pStyle w:val="ListParagraph"/>
        <w:numPr>
          <w:ilvl w:val="4"/>
          <w:numId w:val="1"/>
        </w:numPr>
        <w:contextualSpacing w:val="0"/>
      </w:pPr>
      <w:r>
        <w:t>Its certainty (“will come”)</w:t>
      </w:r>
    </w:p>
    <w:p w14:paraId="0D55447C" w14:textId="01F40324" w:rsidR="00216FFB" w:rsidRDefault="00216FFB" w:rsidP="00216FFB">
      <w:pPr>
        <w:pStyle w:val="ListParagraph"/>
        <w:numPr>
          <w:ilvl w:val="3"/>
          <w:numId w:val="1"/>
        </w:numPr>
        <w:contextualSpacing w:val="0"/>
      </w:pPr>
      <w:r>
        <w:t>The Son’s response of receiving these believers (v.37b)</w:t>
      </w:r>
    </w:p>
    <w:p w14:paraId="092934CD" w14:textId="4932D0A9" w:rsidR="004154AC" w:rsidRDefault="004154AC" w:rsidP="004154AC">
      <w:pPr>
        <w:pStyle w:val="ListParagraph"/>
        <w:numPr>
          <w:ilvl w:val="4"/>
          <w:numId w:val="1"/>
        </w:numPr>
        <w:contextualSpacing w:val="0"/>
      </w:pPr>
      <w:r>
        <w:t>Their coming to Christ evidences their election</w:t>
      </w:r>
      <w:r w:rsidR="005914E5">
        <w:t xml:space="preserve"> (“the one who comes to me”)</w:t>
      </w:r>
      <w:r>
        <w:t>.</w:t>
      </w:r>
    </w:p>
    <w:p w14:paraId="62FDD3B0" w14:textId="59F20E1B" w:rsidR="004154AC" w:rsidRDefault="004154AC" w:rsidP="004154AC">
      <w:pPr>
        <w:pStyle w:val="ListParagraph"/>
        <w:numPr>
          <w:ilvl w:val="4"/>
          <w:numId w:val="1"/>
        </w:numPr>
        <w:contextualSpacing w:val="0"/>
      </w:pPr>
      <w:r>
        <w:t>Their coming to Christ is met with certain reception</w:t>
      </w:r>
      <w:r w:rsidR="005914E5">
        <w:t xml:space="preserve"> (“I will never cast out”)</w:t>
      </w:r>
      <w:r w:rsidR="007B36BF">
        <w:t xml:space="preserve">. </w:t>
      </w:r>
    </w:p>
    <w:p w14:paraId="62F32170" w14:textId="68F1100E" w:rsidR="00C80206" w:rsidRDefault="00D15775" w:rsidP="00C80206">
      <w:pPr>
        <w:pStyle w:val="ListParagraph"/>
        <w:numPr>
          <w:ilvl w:val="2"/>
          <w:numId w:val="1"/>
        </w:numPr>
        <w:contextualSpacing w:val="0"/>
      </w:pPr>
      <w:r>
        <w:t xml:space="preserve">The Son’s </w:t>
      </w:r>
      <w:r w:rsidR="00216FFB">
        <w:t>devotion</w:t>
      </w:r>
      <w:r>
        <w:t xml:space="preserve"> to the Father</w:t>
      </w:r>
      <w:r w:rsidR="0021687F">
        <w:t>’s desires</w:t>
      </w:r>
      <w:r>
        <w:t xml:space="preserve"> </w:t>
      </w:r>
      <w:r w:rsidR="00C71078">
        <w:t xml:space="preserve">constrains Him to </w:t>
      </w:r>
      <w:r w:rsidR="0020125F">
        <w:t>save elect believers</w:t>
      </w:r>
      <w:r w:rsidR="0004307D">
        <w:t xml:space="preserve"> </w:t>
      </w:r>
      <w:r w:rsidR="00C80206">
        <w:t>(v.38</w:t>
      </w:r>
      <w:r w:rsidR="00E65F31">
        <w:t>-40</w:t>
      </w:r>
      <w:r w:rsidR="00C80206">
        <w:t>)</w:t>
      </w:r>
    </w:p>
    <w:p w14:paraId="057F77D9" w14:textId="70365D94" w:rsidR="0036093F" w:rsidRDefault="0036093F" w:rsidP="00C80206">
      <w:pPr>
        <w:pStyle w:val="ListParagraph"/>
        <w:numPr>
          <w:ilvl w:val="3"/>
          <w:numId w:val="1"/>
        </w:numPr>
        <w:contextualSpacing w:val="0"/>
      </w:pPr>
      <w:r>
        <w:t>The Son’s devotion to the Father stated (v.38)</w:t>
      </w:r>
    </w:p>
    <w:p w14:paraId="70B0EF53" w14:textId="7E37134C" w:rsidR="0036093F" w:rsidRDefault="0036093F" w:rsidP="00C80206">
      <w:pPr>
        <w:pStyle w:val="ListParagraph"/>
        <w:numPr>
          <w:ilvl w:val="3"/>
          <w:numId w:val="1"/>
        </w:numPr>
        <w:contextualSpacing w:val="0"/>
      </w:pPr>
      <w:r>
        <w:t>The Son’s devotion to the Father described (vv.39-40)</w:t>
      </w:r>
    </w:p>
    <w:p w14:paraId="17E0DB9C" w14:textId="15AD7985" w:rsidR="00C80206" w:rsidRDefault="0004307D" w:rsidP="0036093F">
      <w:pPr>
        <w:pStyle w:val="ListParagraph"/>
        <w:numPr>
          <w:ilvl w:val="4"/>
          <w:numId w:val="1"/>
        </w:numPr>
        <w:contextualSpacing w:val="0"/>
      </w:pPr>
      <w:r>
        <w:t>By preserving</w:t>
      </w:r>
      <w:r w:rsidR="0021687F">
        <w:t xml:space="preserve"> the Father’s elect for the final resurrection </w:t>
      </w:r>
      <w:r w:rsidR="00900285">
        <w:t xml:space="preserve">(“This is the will of the One who sent me”) </w:t>
      </w:r>
      <w:r w:rsidR="00C80206">
        <w:t>(v.39</w:t>
      </w:r>
      <w:r w:rsidR="00EC1AA9">
        <w:t xml:space="preserve">; cf. </w:t>
      </w:r>
      <w:r w:rsidR="009836D4">
        <w:t xml:space="preserve">6:21; </w:t>
      </w:r>
      <w:r w:rsidR="00EC1AA9">
        <w:t>10:27-30</w:t>
      </w:r>
      <w:r w:rsidR="00C80206">
        <w:t>)</w:t>
      </w:r>
    </w:p>
    <w:p w14:paraId="0C23CE03" w14:textId="28BCF783" w:rsidR="00C80206" w:rsidRDefault="0004307D" w:rsidP="0036093F">
      <w:pPr>
        <w:pStyle w:val="ListParagraph"/>
        <w:numPr>
          <w:ilvl w:val="4"/>
          <w:numId w:val="1"/>
        </w:numPr>
        <w:contextualSpacing w:val="0"/>
      </w:pPr>
      <w:r>
        <w:t>By providing</w:t>
      </w:r>
      <w:r w:rsidR="008E67D7">
        <w:t xml:space="preserve"> eternal life to</w:t>
      </w:r>
      <w:r w:rsidR="0021687F">
        <w:t xml:space="preserve"> genuine believers </w:t>
      </w:r>
      <w:r w:rsidR="008E67D7">
        <w:t>unto</w:t>
      </w:r>
      <w:r w:rsidR="0021687F">
        <w:t xml:space="preserve"> the final resurrection </w:t>
      </w:r>
      <w:r w:rsidR="00900285">
        <w:t>(“This is the will of my Fa</w:t>
      </w:r>
      <w:r w:rsidR="003476F9">
        <w:t>ther</w:t>
      </w:r>
      <w:r w:rsidR="00900285">
        <w:t xml:space="preserve">”) </w:t>
      </w:r>
      <w:r w:rsidR="00C80206">
        <w:t>(v.40</w:t>
      </w:r>
      <w:r w:rsidR="009836D4">
        <w:t>; 3:14-15</w:t>
      </w:r>
      <w:r w:rsidR="00C80206">
        <w:t>)</w:t>
      </w:r>
    </w:p>
    <w:p w14:paraId="3F21FAB8" w14:textId="77777777" w:rsidR="009E769E" w:rsidRDefault="009E769E" w:rsidP="005F4EBD">
      <w:pPr>
        <w:rPr>
          <w:u w:val="single"/>
        </w:rPr>
      </w:pPr>
    </w:p>
    <w:p w14:paraId="3D1EA52D" w14:textId="159C49C6" w:rsidR="005F4EBD" w:rsidRPr="00014CEC" w:rsidRDefault="005F4EBD" w:rsidP="005F4EBD">
      <w:pPr>
        <w:rPr>
          <w:u w:val="single"/>
        </w:rPr>
      </w:pPr>
      <w:r>
        <w:rPr>
          <w:u w:val="single"/>
        </w:rPr>
        <w:t>Excursus</w:t>
      </w:r>
      <w:r w:rsidR="00014CEC">
        <w:rPr>
          <w:u w:val="single"/>
        </w:rPr>
        <w:t xml:space="preserve">: </w:t>
      </w:r>
      <w:r w:rsidRPr="00014CEC">
        <w:rPr>
          <w:i/>
          <w:iCs/>
          <w:u w:val="single"/>
        </w:rPr>
        <w:t xml:space="preserve">Why </w:t>
      </w:r>
      <w:r w:rsidR="00014CEC" w:rsidRPr="00014CEC">
        <w:rPr>
          <w:i/>
          <w:iCs/>
          <w:u w:val="single"/>
        </w:rPr>
        <w:t>does Jesus</w:t>
      </w:r>
      <w:r w:rsidRPr="00014CEC">
        <w:rPr>
          <w:i/>
          <w:iCs/>
          <w:u w:val="single"/>
        </w:rPr>
        <w:t xml:space="preserve"> bring up this topic</w:t>
      </w:r>
      <w:r w:rsidR="00014CEC" w:rsidRPr="00014CEC">
        <w:rPr>
          <w:i/>
          <w:iCs/>
          <w:u w:val="single"/>
        </w:rPr>
        <w:t xml:space="preserve"> of God’s sovereignty in salvation</w:t>
      </w:r>
      <w:r w:rsidRPr="00014CEC">
        <w:rPr>
          <w:i/>
          <w:iCs/>
          <w:u w:val="single"/>
        </w:rPr>
        <w:t xml:space="preserve"> to the unbelieving crowd?</w:t>
      </w:r>
    </w:p>
    <w:p w14:paraId="1B6DADD6" w14:textId="236344BD" w:rsidR="005F4EBD" w:rsidRDefault="00014CEC" w:rsidP="005F4EBD">
      <w:pPr>
        <w:pStyle w:val="ListParagraph"/>
        <w:numPr>
          <w:ilvl w:val="0"/>
          <w:numId w:val="2"/>
        </w:numPr>
      </w:pPr>
      <w:r>
        <w:t xml:space="preserve">Jesus brings this up </w:t>
      </w:r>
      <w:proofErr w:type="gramStart"/>
      <w:r>
        <w:t>in order to</w:t>
      </w:r>
      <w:proofErr w:type="gramEnd"/>
      <w:r>
        <w:t xml:space="preserve"> reveal to people the depths of their</w:t>
      </w:r>
      <w:r w:rsidR="00BF7C82">
        <w:t xml:space="preserve"> (and our)</w:t>
      </w:r>
      <w:r>
        <w:t xml:space="preserve"> hopeless condition.</w:t>
      </w:r>
    </w:p>
    <w:p w14:paraId="3250CBBF" w14:textId="77777777" w:rsidR="00BF7C82" w:rsidRDefault="00BF7C82" w:rsidP="00BF7C82">
      <w:pPr>
        <w:pStyle w:val="ListParagraph"/>
      </w:pPr>
    </w:p>
    <w:p w14:paraId="17B049E2" w14:textId="7B7A827F" w:rsidR="00014CEC" w:rsidRDefault="00BF7C82" w:rsidP="005F4EBD">
      <w:pPr>
        <w:pStyle w:val="ListParagraph"/>
        <w:numPr>
          <w:ilvl w:val="0"/>
          <w:numId w:val="2"/>
        </w:numPr>
      </w:pPr>
      <w:r>
        <w:t xml:space="preserve">Jesus brings this up </w:t>
      </w:r>
      <w:proofErr w:type="gramStart"/>
      <w:r>
        <w:t>in order to</w:t>
      </w:r>
      <w:proofErr w:type="gramEnd"/>
      <w:r>
        <w:t xml:space="preserve"> knock the block of any pride or presumption out from under their (and our) feet</w:t>
      </w:r>
      <w:r w:rsidR="00FB0884">
        <w:t xml:space="preserve"> (cf. 1 Cor. 1:26-29)</w:t>
      </w:r>
    </w:p>
    <w:p w14:paraId="3A62BDA9" w14:textId="62A60DFC" w:rsidR="00BF7C82" w:rsidRDefault="00BF7C82" w:rsidP="00BF7C82">
      <w:pPr>
        <w:pStyle w:val="ListParagraph"/>
      </w:pPr>
      <w:r>
        <w:t xml:space="preserve"> </w:t>
      </w:r>
    </w:p>
    <w:p w14:paraId="17736693" w14:textId="5FBC474D" w:rsidR="00BF7C82" w:rsidRDefault="00BF7C82" w:rsidP="005F4EBD">
      <w:pPr>
        <w:pStyle w:val="ListParagraph"/>
        <w:numPr>
          <w:ilvl w:val="0"/>
          <w:numId w:val="2"/>
        </w:numPr>
      </w:pPr>
      <w:r>
        <w:t xml:space="preserve">Jesus brings this up </w:t>
      </w:r>
      <w:proofErr w:type="gramStart"/>
      <w:r w:rsidR="00FB0884">
        <w:t>in order to</w:t>
      </w:r>
      <w:proofErr w:type="gramEnd"/>
      <w:r w:rsidR="00FB0884">
        <w:t xml:space="preserve"> make it crystal clear that, despite the massive unbelief and rejection of this crowd, neither His or the Father’s plans have failed or have been thwarted.</w:t>
      </w:r>
    </w:p>
    <w:p w14:paraId="5508492F" w14:textId="163CEE59" w:rsidR="009E769E" w:rsidRDefault="009E769E" w:rsidP="009E769E"/>
    <w:p w14:paraId="3A908354" w14:textId="550B13CB" w:rsidR="009E769E" w:rsidRDefault="009E769E" w:rsidP="009E769E"/>
    <w:p w14:paraId="25032A44" w14:textId="05792C2D" w:rsidR="009E769E" w:rsidRDefault="009E769E" w:rsidP="009E769E"/>
    <w:p w14:paraId="14A07A0A" w14:textId="77777777" w:rsidR="009E769E" w:rsidRDefault="009E769E" w:rsidP="009E769E"/>
    <w:p w14:paraId="479BF967" w14:textId="74C46014" w:rsidR="009E769E" w:rsidRDefault="009E769E" w:rsidP="009E769E">
      <w:pPr>
        <w:rPr>
          <w:u w:val="single"/>
        </w:rPr>
      </w:pPr>
      <w:r>
        <w:rPr>
          <w:u w:val="single"/>
        </w:rPr>
        <w:t>Implications</w:t>
      </w:r>
    </w:p>
    <w:p w14:paraId="2CA6CE16" w14:textId="77777777" w:rsidR="009E769E" w:rsidRPr="009E769E" w:rsidRDefault="009E769E" w:rsidP="009E769E">
      <w:pPr>
        <w:rPr>
          <w:u w:val="single"/>
        </w:rPr>
      </w:pPr>
    </w:p>
    <w:sectPr w:rsidR="009E769E" w:rsidRPr="009E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51B"/>
    <w:multiLevelType w:val="hybridMultilevel"/>
    <w:tmpl w:val="B8E84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B97"/>
    <w:multiLevelType w:val="hybridMultilevel"/>
    <w:tmpl w:val="AD26F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3E"/>
    <w:rsid w:val="00014CEC"/>
    <w:rsid w:val="000224B9"/>
    <w:rsid w:val="0002446F"/>
    <w:rsid w:val="0004307D"/>
    <w:rsid w:val="000C0C81"/>
    <w:rsid w:val="00132DBB"/>
    <w:rsid w:val="00146E00"/>
    <w:rsid w:val="0015104E"/>
    <w:rsid w:val="00173D7E"/>
    <w:rsid w:val="001C4235"/>
    <w:rsid w:val="001C47F4"/>
    <w:rsid w:val="0020125F"/>
    <w:rsid w:val="0021687F"/>
    <w:rsid w:val="00216FFB"/>
    <w:rsid w:val="002A1430"/>
    <w:rsid w:val="002E7933"/>
    <w:rsid w:val="002F1CBE"/>
    <w:rsid w:val="00316B5B"/>
    <w:rsid w:val="00344808"/>
    <w:rsid w:val="003476F9"/>
    <w:rsid w:val="0036093F"/>
    <w:rsid w:val="003E1370"/>
    <w:rsid w:val="004154AC"/>
    <w:rsid w:val="004C2AF2"/>
    <w:rsid w:val="005914E5"/>
    <w:rsid w:val="005B2A1B"/>
    <w:rsid w:val="005B2FEB"/>
    <w:rsid w:val="005C569A"/>
    <w:rsid w:val="005F4EBD"/>
    <w:rsid w:val="00640545"/>
    <w:rsid w:val="006F45DE"/>
    <w:rsid w:val="0072714C"/>
    <w:rsid w:val="007B36BF"/>
    <w:rsid w:val="007B38A3"/>
    <w:rsid w:val="007C24D6"/>
    <w:rsid w:val="007E3999"/>
    <w:rsid w:val="007F40DE"/>
    <w:rsid w:val="00822ADC"/>
    <w:rsid w:val="008E67D7"/>
    <w:rsid w:val="008F7B8F"/>
    <w:rsid w:val="00900285"/>
    <w:rsid w:val="0091789F"/>
    <w:rsid w:val="009836D4"/>
    <w:rsid w:val="009D5BA1"/>
    <w:rsid w:val="009E769E"/>
    <w:rsid w:val="00A43795"/>
    <w:rsid w:val="00A549B9"/>
    <w:rsid w:val="00AC0266"/>
    <w:rsid w:val="00B21146"/>
    <w:rsid w:val="00B21E57"/>
    <w:rsid w:val="00B3044C"/>
    <w:rsid w:val="00B7099E"/>
    <w:rsid w:val="00BD2E51"/>
    <w:rsid w:val="00BD5034"/>
    <w:rsid w:val="00BF7C82"/>
    <w:rsid w:val="00C63F36"/>
    <w:rsid w:val="00C71078"/>
    <w:rsid w:val="00C80206"/>
    <w:rsid w:val="00CA7A94"/>
    <w:rsid w:val="00D15775"/>
    <w:rsid w:val="00D50765"/>
    <w:rsid w:val="00D72313"/>
    <w:rsid w:val="00E65F31"/>
    <w:rsid w:val="00E90282"/>
    <w:rsid w:val="00EC159F"/>
    <w:rsid w:val="00EC1AA9"/>
    <w:rsid w:val="00EE70E1"/>
    <w:rsid w:val="00F06B3E"/>
    <w:rsid w:val="00F80251"/>
    <w:rsid w:val="00FB0884"/>
    <w:rsid w:val="00FD5F68"/>
    <w:rsid w:val="00FE5200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FCFA"/>
  <w15:chartTrackingRefBased/>
  <w15:docId w15:val="{7CCB122A-E05E-46D1-9C57-7BD9BBC9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74</cp:revision>
  <cp:lastPrinted>2021-05-07T18:27:00Z</cp:lastPrinted>
  <dcterms:created xsi:type="dcterms:W3CDTF">2021-05-06T14:15:00Z</dcterms:created>
  <dcterms:modified xsi:type="dcterms:W3CDTF">2021-05-08T22:41:00Z</dcterms:modified>
</cp:coreProperties>
</file>