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C613" w14:textId="34826CB3" w:rsidR="001C37D2" w:rsidRDefault="001C37D2" w:rsidP="00253343">
      <w:pPr>
        <w:jc w:val="center"/>
        <w:rPr>
          <w:u w:val="single"/>
        </w:rPr>
      </w:pPr>
      <w:bookmarkStart w:id="0" w:name="_Hlk64640122"/>
      <w:bookmarkStart w:id="1" w:name="_Hlk64723848"/>
      <w:bookmarkStart w:id="2" w:name="_Hlk65326506"/>
      <w:r>
        <w:rPr>
          <w:u w:val="single"/>
        </w:rPr>
        <w:t xml:space="preserve">Three Explanations of the </w:t>
      </w:r>
      <w:r w:rsidR="009A2376">
        <w:rPr>
          <w:u w:val="single"/>
        </w:rPr>
        <w:t>Nature</w:t>
      </w:r>
      <w:r w:rsidR="00A41007">
        <w:rPr>
          <w:u w:val="single"/>
        </w:rPr>
        <w:t xml:space="preserve"> and Implications</w:t>
      </w:r>
      <w:r>
        <w:rPr>
          <w:u w:val="single"/>
        </w:rPr>
        <w:t xml:space="preserve"> of Jesus’ Sonship</w:t>
      </w:r>
      <w:bookmarkEnd w:id="0"/>
      <w:r>
        <w:rPr>
          <w:u w:val="single"/>
        </w:rPr>
        <w:t xml:space="preserve"> </w:t>
      </w:r>
      <w:r w:rsidR="0038303F">
        <w:rPr>
          <w:u w:val="single"/>
        </w:rPr>
        <w:t>(John 5:17-29)</w:t>
      </w:r>
    </w:p>
    <w:bookmarkEnd w:id="2"/>
    <w:p w14:paraId="21106865" w14:textId="77777777" w:rsidR="00D06BAB" w:rsidRPr="001C37D2" w:rsidRDefault="00D06BAB" w:rsidP="00253343">
      <w:pPr>
        <w:jc w:val="center"/>
        <w:rPr>
          <w:u w:val="single"/>
        </w:rPr>
      </w:pPr>
    </w:p>
    <w:p w14:paraId="7EC023FC" w14:textId="3DE6973A" w:rsidR="00BD2E51" w:rsidRPr="008D2299" w:rsidRDefault="00302419" w:rsidP="00253343">
      <w:pPr>
        <w:pStyle w:val="ListParagraph"/>
        <w:numPr>
          <w:ilvl w:val="0"/>
          <w:numId w:val="1"/>
        </w:numPr>
        <w:contextualSpacing w:val="0"/>
        <w:rPr>
          <w:i/>
          <w:iCs/>
        </w:rPr>
      </w:pPr>
      <w:bookmarkStart w:id="3" w:name="_Hlk65328712"/>
      <w:r w:rsidRPr="008D2299">
        <w:rPr>
          <w:i/>
          <w:iCs/>
        </w:rPr>
        <w:t xml:space="preserve">Jesus </w:t>
      </w:r>
      <w:r w:rsidR="000D4B00" w:rsidRPr="008D2299">
        <w:rPr>
          <w:i/>
          <w:iCs/>
        </w:rPr>
        <w:t>Explains His Role as the Son</w:t>
      </w:r>
      <w:r w:rsidR="00542DB9" w:rsidRPr="008D2299">
        <w:rPr>
          <w:i/>
          <w:iCs/>
        </w:rPr>
        <w:t xml:space="preserve"> (vv.19-23)</w:t>
      </w:r>
    </w:p>
    <w:bookmarkEnd w:id="3"/>
    <w:p w14:paraId="79E77FAF" w14:textId="4AF72FEE" w:rsidR="00DC3489" w:rsidRPr="008D2299" w:rsidRDefault="002D69B6" w:rsidP="00253343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 w:rsidRPr="008D2299">
        <w:rPr>
          <w:i/>
          <w:iCs/>
        </w:rPr>
        <w:t>The Son</w:t>
      </w:r>
      <w:r w:rsidR="001A1373" w:rsidRPr="008D2299">
        <w:rPr>
          <w:i/>
          <w:iCs/>
        </w:rPr>
        <w:t xml:space="preserve"> </w:t>
      </w:r>
      <w:r w:rsidR="008B17B6" w:rsidRPr="008D2299">
        <w:rPr>
          <w:i/>
          <w:iCs/>
        </w:rPr>
        <w:t>i</w:t>
      </w:r>
      <w:r w:rsidR="001A1373" w:rsidRPr="008D2299">
        <w:rPr>
          <w:i/>
          <w:iCs/>
        </w:rPr>
        <w:t xml:space="preserve">mitates </w:t>
      </w:r>
      <w:r w:rsidR="007E69F3" w:rsidRPr="008D2299">
        <w:rPr>
          <w:i/>
          <w:iCs/>
        </w:rPr>
        <w:t>the</w:t>
      </w:r>
      <w:r w:rsidR="001A1373" w:rsidRPr="008D2299">
        <w:rPr>
          <w:i/>
          <w:iCs/>
        </w:rPr>
        <w:t xml:space="preserve"> Father </w:t>
      </w:r>
      <w:r w:rsidR="00D86763" w:rsidRPr="008D2299">
        <w:rPr>
          <w:i/>
          <w:iCs/>
        </w:rPr>
        <w:t>out of</w:t>
      </w:r>
      <w:r w:rsidRPr="008D2299">
        <w:rPr>
          <w:i/>
          <w:iCs/>
        </w:rPr>
        <w:t xml:space="preserve"> perfect submission </w:t>
      </w:r>
      <w:r w:rsidR="008A2AAD" w:rsidRPr="008D2299">
        <w:rPr>
          <w:i/>
          <w:iCs/>
        </w:rPr>
        <w:t>(v.19)</w:t>
      </w:r>
    </w:p>
    <w:p w14:paraId="1E24E6E9" w14:textId="1FB7E01D" w:rsidR="008F7D1A" w:rsidRPr="008D2299" w:rsidRDefault="00751734" w:rsidP="00253343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 w:rsidRPr="008D2299">
        <w:rPr>
          <w:i/>
          <w:iCs/>
        </w:rPr>
        <w:t>The Father</w:t>
      </w:r>
      <w:r w:rsidR="002D69B6" w:rsidRPr="008D2299">
        <w:rPr>
          <w:i/>
          <w:iCs/>
        </w:rPr>
        <w:t xml:space="preserve"> </w:t>
      </w:r>
      <w:r w:rsidR="00042554" w:rsidRPr="008D2299">
        <w:rPr>
          <w:i/>
          <w:iCs/>
        </w:rPr>
        <w:t>in</w:t>
      </w:r>
      <w:r w:rsidR="0035234D" w:rsidRPr="008D2299">
        <w:rPr>
          <w:i/>
          <w:iCs/>
        </w:rPr>
        <w:t xml:space="preserve">stalls </w:t>
      </w:r>
      <w:r w:rsidR="007E69F3" w:rsidRPr="008D2299">
        <w:rPr>
          <w:i/>
          <w:iCs/>
        </w:rPr>
        <w:t>the</w:t>
      </w:r>
      <w:r w:rsidR="002E4749" w:rsidRPr="008D2299">
        <w:rPr>
          <w:i/>
          <w:iCs/>
        </w:rPr>
        <w:t xml:space="preserve"> Son</w:t>
      </w:r>
      <w:r w:rsidR="00093969" w:rsidRPr="008D2299">
        <w:rPr>
          <w:i/>
          <w:iCs/>
        </w:rPr>
        <w:t xml:space="preserve"> </w:t>
      </w:r>
      <w:r w:rsidR="0035234D" w:rsidRPr="008D2299">
        <w:rPr>
          <w:i/>
          <w:iCs/>
        </w:rPr>
        <w:t xml:space="preserve">as His representative </w:t>
      </w:r>
      <w:r w:rsidR="00D86763" w:rsidRPr="008D2299">
        <w:rPr>
          <w:i/>
          <w:iCs/>
        </w:rPr>
        <w:t>out of</w:t>
      </w:r>
      <w:r w:rsidR="00093969" w:rsidRPr="008D2299">
        <w:rPr>
          <w:i/>
          <w:iCs/>
        </w:rPr>
        <w:t xml:space="preserve"> complete love</w:t>
      </w:r>
      <w:r w:rsidR="002E4749" w:rsidRPr="008D2299">
        <w:rPr>
          <w:i/>
          <w:iCs/>
        </w:rPr>
        <w:t xml:space="preserve"> </w:t>
      </w:r>
      <w:r w:rsidR="0035234D" w:rsidRPr="008D2299">
        <w:rPr>
          <w:i/>
          <w:iCs/>
        </w:rPr>
        <w:t>(vv.20</w:t>
      </w:r>
      <w:r w:rsidR="002B0DE6" w:rsidRPr="008D2299">
        <w:rPr>
          <w:i/>
          <w:iCs/>
        </w:rPr>
        <w:t>)</w:t>
      </w:r>
    </w:p>
    <w:p w14:paraId="1F04C572" w14:textId="1CD9CBAA" w:rsidR="004A0A52" w:rsidRPr="008D2299" w:rsidRDefault="0028220C" w:rsidP="00253343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 w:rsidRPr="008D2299">
        <w:rPr>
          <w:i/>
          <w:iCs/>
        </w:rPr>
        <w:t>The Father</w:t>
      </w:r>
      <w:r w:rsidR="00E97B09" w:rsidRPr="008D2299">
        <w:rPr>
          <w:i/>
          <w:iCs/>
        </w:rPr>
        <w:t xml:space="preserve"> </w:t>
      </w:r>
      <w:r w:rsidR="007F3901" w:rsidRPr="008D2299">
        <w:rPr>
          <w:i/>
          <w:iCs/>
        </w:rPr>
        <w:t>invests</w:t>
      </w:r>
      <w:r w:rsidRPr="008D2299">
        <w:rPr>
          <w:i/>
          <w:iCs/>
        </w:rPr>
        <w:t xml:space="preserve"> </w:t>
      </w:r>
      <w:r w:rsidR="00E97B09" w:rsidRPr="008D2299">
        <w:rPr>
          <w:i/>
          <w:iCs/>
        </w:rPr>
        <w:t>the Son</w:t>
      </w:r>
      <w:r w:rsidR="007F3901" w:rsidRPr="008D2299">
        <w:rPr>
          <w:i/>
          <w:iCs/>
        </w:rPr>
        <w:t xml:space="preserve"> </w:t>
      </w:r>
      <w:r w:rsidR="00D86763" w:rsidRPr="008D2299">
        <w:rPr>
          <w:i/>
          <w:iCs/>
        </w:rPr>
        <w:t>with His authority</w:t>
      </w:r>
      <w:r w:rsidR="00E97B09" w:rsidRPr="008D2299">
        <w:rPr>
          <w:i/>
          <w:iCs/>
        </w:rPr>
        <w:t xml:space="preserve"> </w:t>
      </w:r>
      <w:r w:rsidR="00D86763" w:rsidRPr="008D2299">
        <w:rPr>
          <w:i/>
          <w:iCs/>
        </w:rPr>
        <w:t>out of</w:t>
      </w:r>
      <w:r w:rsidR="00E97B09" w:rsidRPr="008D2299">
        <w:rPr>
          <w:i/>
          <w:iCs/>
        </w:rPr>
        <w:t xml:space="preserve"> an unyielding pursuit </w:t>
      </w:r>
      <w:r w:rsidR="00FA1FCE" w:rsidRPr="008D2299">
        <w:rPr>
          <w:i/>
          <w:iCs/>
        </w:rPr>
        <w:t>for</w:t>
      </w:r>
      <w:r w:rsidR="00E97B09" w:rsidRPr="008D2299">
        <w:rPr>
          <w:i/>
          <w:iCs/>
        </w:rPr>
        <w:t xml:space="preserve"> the Son’s honor (vv.21-23)</w:t>
      </w:r>
    </w:p>
    <w:bookmarkEnd w:id="1"/>
    <w:p w14:paraId="12F10C66" w14:textId="77777777" w:rsidR="008F7D1A" w:rsidRDefault="008F7D1A" w:rsidP="00253343">
      <w:pPr>
        <w:pStyle w:val="ListParagraph"/>
        <w:ind w:left="2880"/>
        <w:contextualSpacing w:val="0"/>
      </w:pPr>
    </w:p>
    <w:p w14:paraId="684C8C28" w14:textId="177072AC" w:rsidR="000D4B00" w:rsidRDefault="000D4B00" w:rsidP="00253343">
      <w:pPr>
        <w:pStyle w:val="ListParagraph"/>
        <w:numPr>
          <w:ilvl w:val="0"/>
          <w:numId w:val="1"/>
        </w:numPr>
        <w:contextualSpacing w:val="0"/>
      </w:pPr>
      <w:bookmarkStart w:id="4" w:name="_Hlk65328918"/>
      <w:r>
        <w:t>Jes</w:t>
      </w:r>
      <w:bookmarkStart w:id="5" w:name="_Hlk65336146"/>
      <w:r>
        <w:t>us E</w:t>
      </w:r>
      <w:r w:rsidR="00C24835">
        <w:t xml:space="preserve">xplains the </w:t>
      </w:r>
      <w:r w:rsidR="00D4481E">
        <w:t xml:space="preserve">Right </w:t>
      </w:r>
      <w:r w:rsidR="00012A36">
        <w:t>Response to</w:t>
      </w:r>
      <w:r w:rsidR="00D4481E">
        <w:t xml:space="preserve"> His Word</w:t>
      </w:r>
      <w:r w:rsidR="00F41EB6">
        <w:t xml:space="preserve"> as the Son</w:t>
      </w:r>
      <w:r w:rsidR="005410A2">
        <w:t xml:space="preserve"> </w:t>
      </w:r>
      <w:bookmarkEnd w:id="4"/>
      <w:r w:rsidR="005410A2">
        <w:t>(v.24)</w:t>
      </w:r>
      <w:bookmarkEnd w:id="5"/>
    </w:p>
    <w:p w14:paraId="1499B86B" w14:textId="72592B91" w:rsidR="00D92C12" w:rsidRDefault="00D92C12" w:rsidP="00253343">
      <w:pPr>
        <w:pStyle w:val="ListParagraph"/>
        <w:numPr>
          <w:ilvl w:val="1"/>
          <w:numId w:val="1"/>
        </w:numPr>
        <w:contextualSpacing w:val="0"/>
      </w:pPr>
      <w:bookmarkStart w:id="6" w:name="_Hlk65331087"/>
      <w:r>
        <w:t xml:space="preserve">Those who </w:t>
      </w:r>
      <w:r w:rsidR="007B132C">
        <w:t>honor</w:t>
      </w:r>
      <w:r>
        <w:t xml:space="preserve"> Christ </w:t>
      </w:r>
      <w:r w:rsidRPr="00090C15">
        <w:rPr>
          <w:u w:val="single"/>
        </w:rPr>
        <w:t>express</w:t>
      </w:r>
      <w:r>
        <w:t xml:space="preserve"> a submissive faith toward the Father and the Son</w:t>
      </w:r>
      <w:r w:rsidR="007B132C">
        <w:t xml:space="preserve"> (v.24a; cf. v.23).</w:t>
      </w:r>
    </w:p>
    <w:bookmarkEnd w:id="6"/>
    <w:p w14:paraId="65C73F21" w14:textId="5FDB4804" w:rsidR="00D92C12" w:rsidRDefault="00D92C12" w:rsidP="00253343">
      <w:pPr>
        <w:pStyle w:val="ListParagraph"/>
        <w:numPr>
          <w:ilvl w:val="2"/>
          <w:numId w:val="1"/>
        </w:numPr>
        <w:contextualSpacing w:val="0"/>
      </w:pPr>
      <w:r>
        <w:t xml:space="preserve">They </w:t>
      </w:r>
      <w:r w:rsidR="00BE2C4B">
        <w:t xml:space="preserve">must </w:t>
      </w:r>
      <w:r>
        <w:t>respond toward the Son’s word</w:t>
      </w:r>
      <w:r w:rsidR="007B132C">
        <w:t xml:space="preserve"> </w:t>
      </w:r>
      <w:r>
        <w:t xml:space="preserve">with </w:t>
      </w:r>
      <w:proofErr w:type="gramStart"/>
      <w:r>
        <w:t>submissive-faith</w:t>
      </w:r>
      <w:proofErr w:type="gramEnd"/>
      <w:r w:rsidR="00E66966">
        <w:t xml:space="preserve"> (</w:t>
      </w:r>
      <w:r w:rsidR="00E66966" w:rsidRPr="00E66966">
        <w:rPr>
          <w:i/>
          <w:iCs/>
        </w:rPr>
        <w:t xml:space="preserve">One must submit to </w:t>
      </w:r>
      <w:r w:rsidR="00E66966" w:rsidRPr="00E66966">
        <w:rPr>
          <w:i/>
          <w:iCs/>
        </w:rPr>
        <w:t>the Son</w:t>
      </w:r>
      <w:r w:rsidR="00E66966" w:rsidRPr="00E66966">
        <w:rPr>
          <w:i/>
          <w:iCs/>
        </w:rPr>
        <w:t xml:space="preserve"> as One sent from the Father</w:t>
      </w:r>
      <w:r w:rsidR="00E66966">
        <w:t>)</w:t>
      </w:r>
    </w:p>
    <w:p w14:paraId="1C21D6EB" w14:textId="1F08A356" w:rsidR="00D92C12" w:rsidRDefault="00D92C12" w:rsidP="00253343">
      <w:pPr>
        <w:pStyle w:val="ListParagraph"/>
        <w:numPr>
          <w:ilvl w:val="2"/>
          <w:numId w:val="1"/>
        </w:numPr>
        <w:contextualSpacing w:val="0"/>
      </w:pPr>
      <w:r>
        <w:t xml:space="preserve">They </w:t>
      </w:r>
      <w:r w:rsidR="00BE2C4B">
        <w:t xml:space="preserve">must </w:t>
      </w:r>
      <w:r>
        <w:t xml:space="preserve">respond toward the Father as the sender with </w:t>
      </w:r>
      <w:proofErr w:type="gramStart"/>
      <w:r>
        <w:t>dependent-faith</w:t>
      </w:r>
      <w:proofErr w:type="gramEnd"/>
      <w:r w:rsidR="00E66966">
        <w:t xml:space="preserve"> (</w:t>
      </w:r>
      <w:r w:rsidR="00E66966" w:rsidRPr="00E66966">
        <w:rPr>
          <w:i/>
          <w:iCs/>
        </w:rPr>
        <w:t>O</w:t>
      </w:r>
      <w:r w:rsidR="00E66966" w:rsidRPr="00E66966">
        <w:rPr>
          <w:i/>
          <w:iCs/>
        </w:rPr>
        <w:t>ne must believe in the Father as revealed through the Son</w:t>
      </w:r>
      <w:r w:rsidR="00E66966">
        <w:t>)</w:t>
      </w:r>
    </w:p>
    <w:p w14:paraId="3F0E0EA1" w14:textId="2FF7FFD7" w:rsidR="00D92C12" w:rsidRDefault="00D92C12" w:rsidP="00253343">
      <w:pPr>
        <w:pStyle w:val="ListParagraph"/>
        <w:numPr>
          <w:ilvl w:val="1"/>
          <w:numId w:val="1"/>
        </w:numPr>
        <w:contextualSpacing w:val="0"/>
      </w:pPr>
      <w:r>
        <w:t xml:space="preserve">Those who </w:t>
      </w:r>
      <w:r w:rsidR="007B132C">
        <w:t>honor</w:t>
      </w:r>
      <w:r>
        <w:t xml:space="preserve"> Christ</w:t>
      </w:r>
      <w:r>
        <w:t xml:space="preserve"> </w:t>
      </w:r>
      <w:bookmarkStart w:id="7" w:name="_Hlk65335059"/>
      <w:r w:rsidRPr="00090C15">
        <w:rPr>
          <w:u w:val="single"/>
        </w:rPr>
        <w:t>experience</w:t>
      </w:r>
      <w:r>
        <w:t xml:space="preserve"> a present reality of the final salvation</w:t>
      </w:r>
      <w:r w:rsidR="007B132C">
        <w:t xml:space="preserve"> </w:t>
      </w:r>
      <w:bookmarkEnd w:id="7"/>
      <w:r w:rsidR="007B132C">
        <w:t>(v.24b</w:t>
      </w:r>
      <w:r w:rsidR="004460B2">
        <w:t xml:space="preserve">; </w:t>
      </w:r>
      <w:r w:rsidR="004460B2">
        <w:t>cf. v.21</w:t>
      </w:r>
      <w:r w:rsidR="00090C15">
        <w:t>; 11:25-26; 1 John 3:10-15</w:t>
      </w:r>
      <w:r w:rsidR="007B132C">
        <w:t>).</w:t>
      </w:r>
    </w:p>
    <w:p w14:paraId="5067414A" w14:textId="0DB640F4" w:rsidR="0079578C" w:rsidRDefault="0079578C" w:rsidP="00253343">
      <w:pPr>
        <w:pStyle w:val="ListParagraph"/>
        <w:numPr>
          <w:ilvl w:val="2"/>
          <w:numId w:val="1"/>
        </w:numPr>
        <w:contextualSpacing w:val="0"/>
      </w:pPr>
      <w:r>
        <w:t>The escape from judgment and death</w:t>
      </w:r>
    </w:p>
    <w:p w14:paraId="23E67E80" w14:textId="3EE1DDBE" w:rsidR="0079578C" w:rsidRDefault="0079578C" w:rsidP="00253343">
      <w:pPr>
        <w:pStyle w:val="ListParagraph"/>
        <w:numPr>
          <w:ilvl w:val="2"/>
          <w:numId w:val="1"/>
        </w:numPr>
        <w:contextualSpacing w:val="0"/>
      </w:pPr>
      <w:r>
        <w:t>The entrance into eternal life</w:t>
      </w:r>
    </w:p>
    <w:p w14:paraId="644C6C8F" w14:textId="77777777" w:rsidR="003A0B62" w:rsidRDefault="003A0B62" w:rsidP="00253343"/>
    <w:p w14:paraId="698E30AA" w14:textId="30571E20" w:rsidR="00D4481E" w:rsidRDefault="00D4481E" w:rsidP="00253343">
      <w:pPr>
        <w:pStyle w:val="ListParagraph"/>
        <w:numPr>
          <w:ilvl w:val="0"/>
          <w:numId w:val="1"/>
        </w:numPr>
        <w:contextualSpacing w:val="0"/>
      </w:pPr>
      <w:r>
        <w:t xml:space="preserve">Jesus </w:t>
      </w:r>
      <w:bookmarkStart w:id="8" w:name="_Hlk65336163"/>
      <w:r>
        <w:t xml:space="preserve">Explains the </w:t>
      </w:r>
      <w:r w:rsidR="000701C6">
        <w:t>Resurrection</w:t>
      </w:r>
      <w:r w:rsidR="002F01A1">
        <w:t xml:space="preserve"> Coming Through His Authority </w:t>
      </w:r>
      <w:r w:rsidR="00F41EB6">
        <w:t>as the Son</w:t>
      </w:r>
      <w:r w:rsidR="00090C15">
        <w:t xml:space="preserve"> </w:t>
      </w:r>
      <w:bookmarkEnd w:id="8"/>
      <w:r w:rsidR="00090C15">
        <w:t>(vv.25-29)</w:t>
      </w:r>
    </w:p>
    <w:p w14:paraId="37440FD3" w14:textId="65E8E78D" w:rsidR="000D56A4" w:rsidRDefault="00CC1B03" w:rsidP="00253343">
      <w:pPr>
        <w:pStyle w:val="ListParagraph"/>
        <w:numPr>
          <w:ilvl w:val="1"/>
          <w:numId w:val="1"/>
        </w:numPr>
        <w:contextualSpacing w:val="0"/>
      </w:pPr>
      <w:r>
        <w:t>The already-not-yet of the resurrection (v.25</w:t>
      </w:r>
      <w:r w:rsidR="00931F35">
        <w:t>-27</w:t>
      </w:r>
      <w:r>
        <w:t>; cf. 4:23)</w:t>
      </w:r>
    </w:p>
    <w:p w14:paraId="02C35947" w14:textId="522FFA4C" w:rsidR="00AA3A2C" w:rsidRDefault="00AA3A2C" w:rsidP="00253343">
      <w:pPr>
        <w:pStyle w:val="ListParagraph"/>
        <w:numPr>
          <w:ilvl w:val="2"/>
          <w:numId w:val="1"/>
        </w:numPr>
        <w:contextualSpacing w:val="0"/>
      </w:pPr>
      <w:r>
        <w:t>The Son’s life-giving voice (v.25)</w:t>
      </w:r>
    </w:p>
    <w:p w14:paraId="2735FD60" w14:textId="48D3FED7" w:rsidR="00AA3A2C" w:rsidRDefault="00AA3A2C" w:rsidP="00253343">
      <w:pPr>
        <w:pStyle w:val="ListParagraph"/>
        <w:numPr>
          <w:ilvl w:val="2"/>
          <w:numId w:val="1"/>
        </w:numPr>
        <w:contextualSpacing w:val="0"/>
      </w:pPr>
      <w:r>
        <w:t>The Son’s life-in-himself being (v.26)</w:t>
      </w:r>
    </w:p>
    <w:p w14:paraId="39F1ADAC" w14:textId="6534C121" w:rsidR="00AA3A2C" w:rsidRDefault="00AA3A2C" w:rsidP="00253343">
      <w:pPr>
        <w:pStyle w:val="ListParagraph"/>
        <w:numPr>
          <w:ilvl w:val="2"/>
          <w:numId w:val="1"/>
        </w:numPr>
        <w:contextualSpacing w:val="0"/>
      </w:pPr>
      <w:bookmarkStart w:id="9" w:name="_Hlk65339383"/>
      <w:r>
        <w:t xml:space="preserve">The Son’s authority to judge </w:t>
      </w:r>
      <w:bookmarkEnd w:id="9"/>
      <w:r>
        <w:t>(v.27)</w:t>
      </w:r>
    </w:p>
    <w:p w14:paraId="44A13AE6" w14:textId="22D09A94" w:rsidR="00B41530" w:rsidRDefault="00B41530" w:rsidP="00253343">
      <w:pPr>
        <w:pStyle w:val="ListParagraph"/>
        <w:numPr>
          <w:ilvl w:val="1"/>
          <w:numId w:val="1"/>
        </w:numPr>
        <w:contextualSpacing w:val="0"/>
      </w:pPr>
      <w:bookmarkStart w:id="10" w:name="_Hlk65339495"/>
      <w:r>
        <w:t>The</w:t>
      </w:r>
      <w:r w:rsidR="00931F35">
        <w:t xml:space="preserve"> universal extent</w:t>
      </w:r>
      <w:r>
        <w:t xml:space="preserve"> </w:t>
      </w:r>
      <w:r w:rsidR="00931F35">
        <w:t>of the final resurrection</w:t>
      </w:r>
      <w:bookmarkEnd w:id="10"/>
      <w:r w:rsidR="00931F35">
        <w:t xml:space="preserve"> (v.28</w:t>
      </w:r>
      <w:r w:rsidR="00AA3A2C">
        <w:t>-29</w:t>
      </w:r>
      <w:r w:rsidR="00931F35">
        <w:t>)</w:t>
      </w:r>
    </w:p>
    <w:p w14:paraId="002CB791" w14:textId="32840973" w:rsidR="00233E34" w:rsidRDefault="00233E34" w:rsidP="00253343">
      <w:pPr>
        <w:pStyle w:val="ListParagraph"/>
        <w:numPr>
          <w:ilvl w:val="2"/>
          <w:numId w:val="1"/>
        </w:numPr>
        <w:contextualSpacing w:val="0"/>
      </w:pPr>
      <w:r>
        <w:t xml:space="preserve">The </w:t>
      </w:r>
      <w:bookmarkStart w:id="11" w:name="_Hlk65339734"/>
      <w:r>
        <w:t xml:space="preserve">inescapability of the Son’s voice </w:t>
      </w:r>
      <w:bookmarkEnd w:id="11"/>
      <w:r>
        <w:t>(v.28)</w:t>
      </w:r>
    </w:p>
    <w:p w14:paraId="5A749F9C" w14:textId="184889E7" w:rsidR="00233E34" w:rsidRDefault="00233E34" w:rsidP="00253343">
      <w:pPr>
        <w:pStyle w:val="ListParagraph"/>
        <w:numPr>
          <w:ilvl w:val="2"/>
          <w:numId w:val="1"/>
        </w:numPr>
        <w:contextualSpacing w:val="0"/>
      </w:pPr>
      <w:bookmarkStart w:id="12" w:name="_Hlk65339868"/>
      <w:r>
        <w:t xml:space="preserve">The unavoidability of the coming resurrection </w:t>
      </w:r>
      <w:bookmarkEnd w:id="12"/>
      <w:r>
        <w:t>(v.29)</w:t>
      </w:r>
    </w:p>
    <w:p w14:paraId="1208D358" w14:textId="608E8525" w:rsidR="00233E34" w:rsidRDefault="00233E34" w:rsidP="00253343">
      <w:pPr>
        <w:pStyle w:val="ListParagraph"/>
        <w:numPr>
          <w:ilvl w:val="3"/>
          <w:numId w:val="1"/>
        </w:numPr>
        <w:contextualSpacing w:val="0"/>
      </w:pPr>
      <w:proofErr w:type="gramStart"/>
      <w:r>
        <w:t>It’s</w:t>
      </w:r>
      <w:proofErr w:type="gramEnd"/>
      <w:r>
        <w:t xml:space="preserve"> goals (life and judgment)</w:t>
      </w:r>
    </w:p>
    <w:p w14:paraId="5696C5B7" w14:textId="541FB365" w:rsidR="00233E34" w:rsidRDefault="00233E34" w:rsidP="00253343">
      <w:pPr>
        <w:pStyle w:val="ListParagraph"/>
        <w:numPr>
          <w:ilvl w:val="3"/>
          <w:numId w:val="1"/>
        </w:numPr>
        <w:contextualSpacing w:val="0"/>
      </w:pPr>
      <w:proofErr w:type="gramStart"/>
      <w:r>
        <w:t>It’s</w:t>
      </w:r>
      <w:proofErr w:type="gramEnd"/>
      <w:r>
        <w:t xml:space="preserve"> basis (good vs. evil works)</w:t>
      </w:r>
    </w:p>
    <w:p w14:paraId="463B341B" w14:textId="2564DCC4" w:rsidR="00253343" w:rsidRPr="00253343" w:rsidRDefault="00253343" w:rsidP="00253343">
      <w:pPr>
        <w:rPr>
          <w:u w:val="single"/>
        </w:rPr>
      </w:pPr>
      <w:r>
        <w:rPr>
          <w:u w:val="single"/>
        </w:rPr>
        <w:lastRenderedPageBreak/>
        <w:t xml:space="preserve">Summary </w:t>
      </w:r>
      <w:r w:rsidRPr="00253343">
        <w:rPr>
          <w:u w:val="single"/>
        </w:rPr>
        <w:t>Implications:</w:t>
      </w:r>
    </w:p>
    <w:p w14:paraId="7F0D2C19" w14:textId="1CD8DA4B" w:rsidR="00253343" w:rsidRDefault="00253343" w:rsidP="00253343">
      <w:pPr>
        <w:pStyle w:val="ListParagraph"/>
        <w:numPr>
          <w:ilvl w:val="0"/>
          <w:numId w:val="4"/>
        </w:numPr>
        <w:contextualSpacing w:val="0"/>
      </w:pPr>
      <w:r>
        <w:t>Honor the Son by submitting to Him as One sent by the Father. And honor the Father by believing in everything revealed about Him in the Son.</w:t>
      </w:r>
    </w:p>
    <w:p w14:paraId="3761C09B" w14:textId="6E9EBEF2" w:rsidR="00253343" w:rsidRDefault="00253343" w:rsidP="00253343">
      <w:pPr>
        <w:pStyle w:val="ListParagraph"/>
        <w:numPr>
          <w:ilvl w:val="0"/>
          <w:numId w:val="4"/>
        </w:numPr>
        <w:contextualSpacing w:val="0"/>
      </w:pPr>
      <w:r>
        <w:t xml:space="preserve">Rejoice in the abundant eternal life which is your present possession. And let it excite you for the culmination which is coming at His return. </w:t>
      </w:r>
    </w:p>
    <w:p w14:paraId="3C26C829" w14:textId="5AED26B2" w:rsidR="00253343" w:rsidRDefault="00253343" w:rsidP="00253343">
      <w:pPr>
        <w:pStyle w:val="ListParagraph"/>
        <w:numPr>
          <w:ilvl w:val="0"/>
          <w:numId w:val="4"/>
        </w:numPr>
        <w:contextualSpacing w:val="0"/>
      </w:pPr>
      <w:r>
        <w:t xml:space="preserve">Know the power of Christ’s Word, especially as it is contained in the Scripture. </w:t>
      </w:r>
    </w:p>
    <w:p w14:paraId="13BC1FEE" w14:textId="1930605B" w:rsidR="00C66B7E" w:rsidRDefault="00253343" w:rsidP="00253343">
      <w:pPr>
        <w:pStyle w:val="ListParagraph"/>
        <w:numPr>
          <w:ilvl w:val="0"/>
          <w:numId w:val="4"/>
        </w:numPr>
        <w:contextualSpacing w:val="0"/>
      </w:pPr>
      <w:r>
        <w:t xml:space="preserve">Live </w:t>
      </w:r>
      <w:proofErr w:type="gramStart"/>
      <w:r>
        <w:t>in light of</w:t>
      </w:r>
      <w:proofErr w:type="gramEnd"/>
      <w:r>
        <w:t xml:space="preserve"> the coming judgment of Christ.</w:t>
      </w:r>
    </w:p>
    <w:sectPr w:rsidR="00C6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D990" w14:textId="77777777" w:rsidR="00547D9E" w:rsidRDefault="00547D9E" w:rsidP="009A2376">
      <w:pPr>
        <w:spacing w:after="0" w:line="240" w:lineRule="auto"/>
      </w:pPr>
      <w:r>
        <w:separator/>
      </w:r>
    </w:p>
  </w:endnote>
  <w:endnote w:type="continuationSeparator" w:id="0">
    <w:p w14:paraId="6D9319DB" w14:textId="77777777" w:rsidR="00547D9E" w:rsidRDefault="00547D9E" w:rsidP="009A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32907" w14:textId="77777777" w:rsidR="00547D9E" w:rsidRDefault="00547D9E" w:rsidP="009A2376">
      <w:pPr>
        <w:spacing w:after="0" w:line="240" w:lineRule="auto"/>
      </w:pPr>
      <w:r>
        <w:separator/>
      </w:r>
    </w:p>
  </w:footnote>
  <w:footnote w:type="continuationSeparator" w:id="0">
    <w:p w14:paraId="32F10742" w14:textId="77777777" w:rsidR="00547D9E" w:rsidRDefault="00547D9E" w:rsidP="009A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B40"/>
    <w:multiLevelType w:val="hybridMultilevel"/>
    <w:tmpl w:val="DFB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1714"/>
    <w:multiLevelType w:val="hybridMultilevel"/>
    <w:tmpl w:val="4120B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008C"/>
    <w:multiLevelType w:val="hybridMultilevel"/>
    <w:tmpl w:val="4FD4E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F30000A"/>
    <w:multiLevelType w:val="hybridMultilevel"/>
    <w:tmpl w:val="D61CAD92"/>
    <w:lvl w:ilvl="0" w:tplc="C9A0A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9162B"/>
    <w:multiLevelType w:val="hybridMultilevel"/>
    <w:tmpl w:val="248A2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41"/>
    <w:rsid w:val="00012A36"/>
    <w:rsid w:val="00032E71"/>
    <w:rsid w:val="00042554"/>
    <w:rsid w:val="000701C6"/>
    <w:rsid w:val="00090C15"/>
    <w:rsid w:val="00093969"/>
    <w:rsid w:val="000A16F7"/>
    <w:rsid w:val="000B21C6"/>
    <w:rsid w:val="000D1721"/>
    <w:rsid w:val="000D4B00"/>
    <w:rsid w:val="000D56A4"/>
    <w:rsid w:val="00105645"/>
    <w:rsid w:val="00106C00"/>
    <w:rsid w:val="00125540"/>
    <w:rsid w:val="0017150F"/>
    <w:rsid w:val="001716AC"/>
    <w:rsid w:val="00172D1E"/>
    <w:rsid w:val="001754EE"/>
    <w:rsid w:val="00191575"/>
    <w:rsid w:val="0019514C"/>
    <w:rsid w:val="001A1373"/>
    <w:rsid w:val="001A1F2A"/>
    <w:rsid w:val="001C37D2"/>
    <w:rsid w:val="00214871"/>
    <w:rsid w:val="0023211B"/>
    <w:rsid w:val="00233E34"/>
    <w:rsid w:val="00253343"/>
    <w:rsid w:val="0028220C"/>
    <w:rsid w:val="00290A9A"/>
    <w:rsid w:val="002B0DE6"/>
    <w:rsid w:val="002D69B6"/>
    <w:rsid w:val="002E4749"/>
    <w:rsid w:val="002F01A1"/>
    <w:rsid w:val="00302419"/>
    <w:rsid w:val="00317E41"/>
    <w:rsid w:val="00342052"/>
    <w:rsid w:val="00350CD9"/>
    <w:rsid w:val="0035234D"/>
    <w:rsid w:val="0038303F"/>
    <w:rsid w:val="003A0B62"/>
    <w:rsid w:val="00417C18"/>
    <w:rsid w:val="00436FDA"/>
    <w:rsid w:val="0044223C"/>
    <w:rsid w:val="004460B2"/>
    <w:rsid w:val="0048182E"/>
    <w:rsid w:val="004A0A52"/>
    <w:rsid w:val="004B194D"/>
    <w:rsid w:val="00514403"/>
    <w:rsid w:val="005372D9"/>
    <w:rsid w:val="00537E35"/>
    <w:rsid w:val="005410A2"/>
    <w:rsid w:val="00542DB9"/>
    <w:rsid w:val="00547D9E"/>
    <w:rsid w:val="00556974"/>
    <w:rsid w:val="0063615C"/>
    <w:rsid w:val="006740D6"/>
    <w:rsid w:val="007410CD"/>
    <w:rsid w:val="0074221B"/>
    <w:rsid w:val="00751734"/>
    <w:rsid w:val="0075527A"/>
    <w:rsid w:val="00765917"/>
    <w:rsid w:val="007877F4"/>
    <w:rsid w:val="0079578C"/>
    <w:rsid w:val="007A3AED"/>
    <w:rsid w:val="007B0281"/>
    <w:rsid w:val="007B132C"/>
    <w:rsid w:val="007C63D1"/>
    <w:rsid w:val="007D6868"/>
    <w:rsid w:val="007E69F3"/>
    <w:rsid w:val="007F3901"/>
    <w:rsid w:val="007F5170"/>
    <w:rsid w:val="008A2AAD"/>
    <w:rsid w:val="008B17B6"/>
    <w:rsid w:val="008C06BD"/>
    <w:rsid w:val="008C1634"/>
    <w:rsid w:val="008D2299"/>
    <w:rsid w:val="008E0AD4"/>
    <w:rsid w:val="008F7D1A"/>
    <w:rsid w:val="00922836"/>
    <w:rsid w:val="00931F35"/>
    <w:rsid w:val="00995E9D"/>
    <w:rsid w:val="009A2376"/>
    <w:rsid w:val="00A0280E"/>
    <w:rsid w:val="00A14842"/>
    <w:rsid w:val="00A41007"/>
    <w:rsid w:val="00AA3A2C"/>
    <w:rsid w:val="00AD18E8"/>
    <w:rsid w:val="00B21146"/>
    <w:rsid w:val="00B41530"/>
    <w:rsid w:val="00BD2E51"/>
    <w:rsid w:val="00BE2C4B"/>
    <w:rsid w:val="00C24835"/>
    <w:rsid w:val="00C66B7E"/>
    <w:rsid w:val="00C744D3"/>
    <w:rsid w:val="00CC19E0"/>
    <w:rsid w:val="00CC1B03"/>
    <w:rsid w:val="00D06BAB"/>
    <w:rsid w:val="00D12434"/>
    <w:rsid w:val="00D4481E"/>
    <w:rsid w:val="00D76CEE"/>
    <w:rsid w:val="00D86763"/>
    <w:rsid w:val="00D92C12"/>
    <w:rsid w:val="00DC3489"/>
    <w:rsid w:val="00E111F3"/>
    <w:rsid w:val="00E2093E"/>
    <w:rsid w:val="00E24EB5"/>
    <w:rsid w:val="00E54675"/>
    <w:rsid w:val="00E601F8"/>
    <w:rsid w:val="00E66966"/>
    <w:rsid w:val="00E97B09"/>
    <w:rsid w:val="00F05E29"/>
    <w:rsid w:val="00F11B0F"/>
    <w:rsid w:val="00F41EB6"/>
    <w:rsid w:val="00FA049F"/>
    <w:rsid w:val="00FA1FCE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9EE4"/>
  <w15:chartTrackingRefBased/>
  <w15:docId w15:val="{DC893BA6-8900-4E01-8D57-A369832F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76"/>
  </w:style>
  <w:style w:type="paragraph" w:styleId="Footer">
    <w:name w:val="footer"/>
    <w:basedOn w:val="Normal"/>
    <w:link w:val="FooterChar"/>
    <w:uiPriority w:val="99"/>
    <w:unhideWhenUsed/>
    <w:rsid w:val="009A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86</cp:revision>
  <cp:lastPrinted>2021-02-27T22:54:00Z</cp:lastPrinted>
  <dcterms:created xsi:type="dcterms:W3CDTF">2021-01-28T17:37:00Z</dcterms:created>
  <dcterms:modified xsi:type="dcterms:W3CDTF">2021-02-27T23:26:00Z</dcterms:modified>
</cp:coreProperties>
</file>