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F6DE1" w14:textId="6869278A" w:rsidR="000E0F15" w:rsidRDefault="000E0F15" w:rsidP="00C25950">
      <w:pPr>
        <w:jc w:val="center"/>
        <w:rPr>
          <w:rFonts w:asciiTheme="majorHAnsi" w:hAnsiTheme="majorHAnsi"/>
          <w:u w:val="single"/>
        </w:rPr>
      </w:pPr>
      <w:r w:rsidRPr="006A24F3">
        <w:rPr>
          <w:rFonts w:asciiTheme="majorHAnsi" w:hAnsiTheme="majorHAnsi"/>
          <w:u w:val="single"/>
        </w:rPr>
        <w:t xml:space="preserve">Worship: What is it and why does it matter Part </w:t>
      </w:r>
      <w:r>
        <w:rPr>
          <w:rFonts w:asciiTheme="majorHAnsi" w:hAnsiTheme="majorHAnsi"/>
          <w:u w:val="single"/>
        </w:rPr>
        <w:t>5</w:t>
      </w:r>
    </w:p>
    <w:p w14:paraId="251ED2F8" w14:textId="77777777" w:rsidR="00C25950" w:rsidRPr="006A24F3" w:rsidRDefault="00C25950" w:rsidP="00C25950">
      <w:pPr>
        <w:jc w:val="center"/>
        <w:rPr>
          <w:rFonts w:asciiTheme="majorHAnsi" w:hAnsiTheme="majorHAnsi"/>
          <w:u w:val="single"/>
        </w:rPr>
      </w:pPr>
    </w:p>
    <w:p w14:paraId="0F5715AD" w14:textId="77777777" w:rsidR="000E0F15" w:rsidRDefault="000E0F15" w:rsidP="000E0F15">
      <w:pPr>
        <w:pStyle w:val="ListParagraph"/>
        <w:numPr>
          <w:ilvl w:val="0"/>
          <w:numId w:val="1"/>
        </w:numPr>
        <w:contextualSpacing w:val="0"/>
        <w:rPr>
          <w:rFonts w:asciiTheme="majorHAnsi" w:hAnsiTheme="majorHAnsi" w:cstheme="majorHAnsi"/>
        </w:rPr>
      </w:pPr>
      <w:r>
        <w:rPr>
          <w:rFonts w:asciiTheme="majorHAnsi" w:hAnsiTheme="majorHAnsi" w:cstheme="majorHAnsi"/>
        </w:rPr>
        <w:t>A Life of Worship in the New Testament</w:t>
      </w:r>
    </w:p>
    <w:p w14:paraId="1AE74586" w14:textId="77777777" w:rsidR="000E0F15" w:rsidRPr="005759E7" w:rsidRDefault="000E0F15" w:rsidP="000E0F15">
      <w:pPr>
        <w:pStyle w:val="ListParagraph"/>
        <w:numPr>
          <w:ilvl w:val="1"/>
          <w:numId w:val="1"/>
        </w:numPr>
        <w:contextualSpacing w:val="0"/>
        <w:rPr>
          <w:rFonts w:asciiTheme="majorHAnsi" w:hAnsiTheme="majorHAnsi" w:cstheme="majorHAnsi"/>
          <w:i/>
          <w:iCs/>
        </w:rPr>
      </w:pPr>
      <w:r w:rsidRPr="005759E7">
        <w:rPr>
          <w:rFonts w:asciiTheme="majorHAnsi" w:hAnsiTheme="majorHAnsi" w:cstheme="majorHAnsi"/>
          <w:i/>
          <w:iCs/>
        </w:rPr>
        <w:t>The Spheres of Worship</w:t>
      </w:r>
    </w:p>
    <w:p w14:paraId="3562D795" w14:textId="77777777" w:rsidR="000E0F15" w:rsidRPr="005759E7" w:rsidRDefault="000E0F15" w:rsidP="000E0F15">
      <w:pPr>
        <w:pStyle w:val="ListParagraph"/>
        <w:numPr>
          <w:ilvl w:val="1"/>
          <w:numId w:val="1"/>
        </w:numPr>
        <w:contextualSpacing w:val="0"/>
        <w:rPr>
          <w:rFonts w:asciiTheme="majorHAnsi" w:hAnsiTheme="majorHAnsi" w:cstheme="majorHAnsi"/>
          <w:i/>
          <w:iCs/>
        </w:rPr>
      </w:pPr>
      <w:r w:rsidRPr="005759E7">
        <w:rPr>
          <w:rFonts w:asciiTheme="majorHAnsi" w:hAnsiTheme="majorHAnsi" w:cstheme="majorHAnsi"/>
          <w:i/>
          <w:iCs/>
        </w:rPr>
        <w:t xml:space="preserve">The Romans 12 Paradigm </w:t>
      </w:r>
    </w:p>
    <w:p w14:paraId="2BF547EC" w14:textId="77777777" w:rsidR="000E0F15" w:rsidRPr="007E60A0" w:rsidRDefault="000E0F15" w:rsidP="000E0F15">
      <w:pPr>
        <w:pStyle w:val="ListParagraph"/>
        <w:numPr>
          <w:ilvl w:val="1"/>
          <w:numId w:val="1"/>
        </w:numPr>
        <w:contextualSpacing w:val="0"/>
        <w:rPr>
          <w:rFonts w:asciiTheme="majorHAnsi" w:hAnsiTheme="majorHAnsi" w:cstheme="majorHAnsi"/>
        </w:rPr>
      </w:pPr>
      <w:r>
        <w:rPr>
          <w:rFonts w:asciiTheme="majorHAnsi" w:hAnsiTheme="majorHAnsi" w:cstheme="majorHAnsi"/>
        </w:rPr>
        <w:t>Corporate Worship</w:t>
      </w:r>
    </w:p>
    <w:p w14:paraId="13127682" w14:textId="2756F59F" w:rsidR="000E0F15" w:rsidRPr="000E0F15" w:rsidRDefault="000E0F15" w:rsidP="000E0F15">
      <w:pPr>
        <w:pStyle w:val="ListParagraph"/>
        <w:numPr>
          <w:ilvl w:val="2"/>
          <w:numId w:val="1"/>
        </w:numPr>
        <w:contextualSpacing w:val="0"/>
        <w:rPr>
          <w:rFonts w:asciiTheme="majorHAnsi" w:hAnsiTheme="majorHAnsi" w:cstheme="majorHAnsi"/>
        </w:rPr>
      </w:pPr>
      <w:r>
        <w:rPr>
          <w:rFonts w:asciiTheme="majorHAnsi" w:hAnsiTheme="majorHAnsi" w:cstheme="majorHAnsi"/>
        </w:rPr>
        <w:t xml:space="preserve">The worshipping nature of the corporate assembly </w:t>
      </w:r>
    </w:p>
    <w:p w14:paraId="4A783A8D" w14:textId="192BF6FC" w:rsidR="000E0F15" w:rsidRPr="000E0F15" w:rsidRDefault="000E0F15" w:rsidP="000E0F15">
      <w:pPr>
        <w:pStyle w:val="ListParagraph"/>
        <w:numPr>
          <w:ilvl w:val="3"/>
          <w:numId w:val="1"/>
        </w:numPr>
        <w:contextualSpacing w:val="0"/>
        <w:rPr>
          <w:rFonts w:asciiTheme="majorHAnsi" w:hAnsiTheme="majorHAnsi" w:cstheme="majorHAnsi"/>
        </w:rPr>
      </w:pPr>
      <w:r>
        <w:rPr>
          <w:rFonts w:asciiTheme="majorHAnsi" w:hAnsiTheme="majorHAnsi" w:cstheme="majorHAnsi"/>
        </w:rPr>
        <w:t xml:space="preserve">It is </w:t>
      </w:r>
      <w:r w:rsidR="007012D0">
        <w:rPr>
          <w:rFonts w:asciiTheme="majorHAnsi" w:hAnsiTheme="majorHAnsi" w:cstheme="majorHAnsi"/>
        </w:rPr>
        <w:t>God’s</w:t>
      </w:r>
      <w:r>
        <w:rPr>
          <w:rFonts w:asciiTheme="majorHAnsi" w:hAnsiTheme="majorHAnsi" w:cstheme="majorHAnsi"/>
        </w:rPr>
        <w:t xml:space="preserve"> temple </w:t>
      </w:r>
      <w:r w:rsidR="007012D0">
        <w:rPr>
          <w:rFonts w:asciiTheme="majorHAnsi" w:hAnsiTheme="majorHAnsi" w:cstheme="majorHAnsi"/>
        </w:rPr>
        <w:t>(1 Cor. 3:16-17; 2 Cor. 6:16-7:1; Eph. 2:19-22)</w:t>
      </w:r>
    </w:p>
    <w:p w14:paraId="5FE2016B" w14:textId="34BCCC32" w:rsidR="000E0F15" w:rsidRPr="007012D0" w:rsidRDefault="000E0F15" w:rsidP="000E0F15">
      <w:pPr>
        <w:pStyle w:val="ListParagraph"/>
        <w:ind w:left="2880"/>
        <w:contextualSpacing w:val="0"/>
        <w:rPr>
          <w:rFonts w:asciiTheme="majorHAnsi" w:hAnsiTheme="majorHAnsi" w:cstheme="majorHAnsi"/>
          <w:i/>
          <w:iCs/>
        </w:rPr>
      </w:pPr>
      <w:r w:rsidRPr="007012D0">
        <w:rPr>
          <w:rFonts w:asciiTheme="majorHAnsi" w:hAnsiTheme="majorHAnsi" w:cstheme="majorHAnsi"/>
          <w:i/>
          <w:iCs/>
        </w:rPr>
        <w:t xml:space="preserve">“The people of God continue to be the Spirit-filled community when they disperse and go about their daily affairs, but their identity as ‘the temple of the Lord’ finds particular expression when they gather together in Jesus’ name, to experience his presence and power in their midst.” </w:t>
      </w:r>
      <w:r w:rsidR="007012D0">
        <w:rPr>
          <w:rFonts w:asciiTheme="majorHAnsi" w:hAnsiTheme="majorHAnsi" w:cstheme="majorHAnsi"/>
          <w:i/>
          <w:iCs/>
        </w:rPr>
        <w:t>(Peterson)</w:t>
      </w:r>
    </w:p>
    <w:p w14:paraId="40688FF6" w14:textId="22F7F1AC" w:rsidR="000E0F15" w:rsidRDefault="000E0F15" w:rsidP="000E0F15">
      <w:pPr>
        <w:pStyle w:val="ListParagraph"/>
        <w:numPr>
          <w:ilvl w:val="3"/>
          <w:numId w:val="1"/>
        </w:numPr>
        <w:contextualSpacing w:val="0"/>
        <w:rPr>
          <w:rFonts w:asciiTheme="majorHAnsi" w:hAnsiTheme="majorHAnsi" w:cstheme="majorHAnsi"/>
        </w:rPr>
      </w:pPr>
      <w:r>
        <w:rPr>
          <w:rFonts w:asciiTheme="majorHAnsi" w:hAnsiTheme="majorHAnsi" w:cstheme="majorHAnsi"/>
        </w:rPr>
        <w:t xml:space="preserve">It is a company of priests </w:t>
      </w:r>
      <w:r w:rsidR="007012D0">
        <w:rPr>
          <w:rFonts w:asciiTheme="majorHAnsi" w:hAnsiTheme="majorHAnsi" w:cstheme="majorHAnsi"/>
        </w:rPr>
        <w:t>who offer</w:t>
      </w:r>
      <w:r>
        <w:rPr>
          <w:rFonts w:asciiTheme="majorHAnsi" w:hAnsiTheme="majorHAnsi" w:cstheme="majorHAnsi"/>
        </w:rPr>
        <w:t xml:space="preserve"> spiritual sacrifices</w:t>
      </w:r>
      <w:r>
        <w:rPr>
          <w:rFonts w:asciiTheme="majorHAnsi" w:hAnsiTheme="majorHAnsi" w:cstheme="majorHAnsi"/>
        </w:rPr>
        <w:t xml:space="preserve"> (</w:t>
      </w:r>
      <w:r>
        <w:rPr>
          <w:rFonts w:asciiTheme="majorHAnsi" w:hAnsiTheme="majorHAnsi" w:cstheme="majorHAnsi"/>
        </w:rPr>
        <w:t>1 Pet. 2:</w:t>
      </w:r>
      <w:r>
        <w:rPr>
          <w:rFonts w:asciiTheme="majorHAnsi" w:hAnsiTheme="majorHAnsi" w:cstheme="majorHAnsi"/>
        </w:rPr>
        <w:t>4-</w:t>
      </w:r>
      <w:r>
        <w:rPr>
          <w:rFonts w:asciiTheme="majorHAnsi" w:hAnsiTheme="majorHAnsi" w:cstheme="majorHAnsi"/>
        </w:rPr>
        <w:t>5)</w:t>
      </w:r>
    </w:p>
    <w:p w14:paraId="1CFF0983" w14:textId="72A3F3E0" w:rsidR="00C25950" w:rsidRDefault="00C25950" w:rsidP="000E0F15">
      <w:pPr>
        <w:pStyle w:val="ListParagraph"/>
        <w:numPr>
          <w:ilvl w:val="3"/>
          <w:numId w:val="1"/>
        </w:numPr>
        <w:contextualSpacing w:val="0"/>
        <w:rPr>
          <w:rFonts w:asciiTheme="majorHAnsi" w:hAnsiTheme="majorHAnsi" w:cstheme="majorHAnsi"/>
        </w:rPr>
      </w:pPr>
      <w:r>
        <w:rPr>
          <w:rFonts w:asciiTheme="majorHAnsi" w:hAnsiTheme="majorHAnsi" w:cstheme="majorHAnsi"/>
        </w:rPr>
        <w:t>Implications:</w:t>
      </w:r>
    </w:p>
    <w:p w14:paraId="16CFD150" w14:textId="6141D6C2" w:rsidR="00C25950" w:rsidRDefault="00C25950" w:rsidP="00C25950">
      <w:pPr>
        <w:pStyle w:val="ListParagraph"/>
        <w:numPr>
          <w:ilvl w:val="4"/>
          <w:numId w:val="1"/>
        </w:numPr>
        <w:contextualSpacing w:val="0"/>
        <w:rPr>
          <w:rFonts w:asciiTheme="majorHAnsi" w:hAnsiTheme="majorHAnsi" w:cstheme="majorHAnsi"/>
        </w:rPr>
      </w:pPr>
      <w:r>
        <w:rPr>
          <w:rFonts w:asciiTheme="majorHAnsi" w:hAnsiTheme="majorHAnsi" w:cstheme="majorHAnsi"/>
        </w:rPr>
        <w:t>T</w:t>
      </w:r>
      <w:r w:rsidRPr="00C25950">
        <w:rPr>
          <w:rFonts w:asciiTheme="majorHAnsi" w:hAnsiTheme="majorHAnsi" w:cstheme="majorHAnsi"/>
        </w:rPr>
        <w:t>he assembled church is essential</w:t>
      </w:r>
      <w:r>
        <w:rPr>
          <w:rFonts w:asciiTheme="majorHAnsi" w:hAnsiTheme="majorHAnsi" w:cstheme="majorHAnsi"/>
        </w:rPr>
        <w:t>.</w:t>
      </w:r>
    </w:p>
    <w:p w14:paraId="35D8B4E2" w14:textId="452CA6CD" w:rsidR="00C25950" w:rsidRDefault="00C25950" w:rsidP="00C25950">
      <w:pPr>
        <w:pStyle w:val="ListParagraph"/>
        <w:numPr>
          <w:ilvl w:val="4"/>
          <w:numId w:val="1"/>
        </w:numPr>
        <w:contextualSpacing w:val="0"/>
        <w:rPr>
          <w:rFonts w:asciiTheme="majorHAnsi" w:hAnsiTheme="majorHAnsi" w:cstheme="majorHAnsi"/>
        </w:rPr>
      </w:pPr>
      <w:r>
        <w:rPr>
          <w:rFonts w:asciiTheme="majorHAnsi" w:hAnsiTheme="majorHAnsi" w:cstheme="majorHAnsi"/>
        </w:rPr>
        <w:t xml:space="preserve">The corporate assembly </w:t>
      </w:r>
      <w:r w:rsidRPr="00C25950">
        <w:rPr>
          <w:rFonts w:asciiTheme="majorHAnsi" w:hAnsiTheme="majorHAnsi" w:cstheme="majorHAnsi"/>
        </w:rPr>
        <w:t>is holy and ought to be taken seriously</w:t>
      </w:r>
      <w:r>
        <w:rPr>
          <w:rFonts w:asciiTheme="majorHAnsi" w:hAnsiTheme="majorHAnsi" w:cstheme="majorHAnsi"/>
        </w:rPr>
        <w:t>.</w:t>
      </w:r>
    </w:p>
    <w:p w14:paraId="5D07EABA" w14:textId="6C404991" w:rsidR="00C25950" w:rsidRDefault="00C25950" w:rsidP="00C25950">
      <w:pPr>
        <w:pStyle w:val="ListParagraph"/>
        <w:numPr>
          <w:ilvl w:val="4"/>
          <w:numId w:val="1"/>
        </w:numPr>
        <w:contextualSpacing w:val="0"/>
        <w:rPr>
          <w:rFonts w:asciiTheme="majorHAnsi" w:hAnsiTheme="majorHAnsi" w:cstheme="majorHAnsi"/>
        </w:rPr>
      </w:pPr>
      <w:r w:rsidRPr="00C25950">
        <w:rPr>
          <w:rFonts w:asciiTheme="majorHAnsi" w:hAnsiTheme="majorHAnsi" w:cstheme="majorHAnsi"/>
        </w:rPr>
        <w:t xml:space="preserve">The temple is </w:t>
      </w:r>
      <w:r>
        <w:rPr>
          <w:rFonts w:asciiTheme="majorHAnsi" w:hAnsiTheme="majorHAnsi" w:cstheme="majorHAnsi"/>
        </w:rPr>
        <w:t>the</w:t>
      </w:r>
      <w:r w:rsidRPr="00C25950">
        <w:rPr>
          <w:rFonts w:asciiTheme="majorHAnsi" w:hAnsiTheme="majorHAnsi" w:cstheme="majorHAnsi"/>
        </w:rPr>
        <w:t xml:space="preserve"> assembly of regenerate believers in a local church.</w:t>
      </w:r>
    </w:p>
    <w:p w14:paraId="0E05126A" w14:textId="2A9034E9" w:rsidR="00C25950" w:rsidRDefault="00C25950" w:rsidP="00C25950">
      <w:pPr>
        <w:pStyle w:val="ListParagraph"/>
        <w:numPr>
          <w:ilvl w:val="4"/>
          <w:numId w:val="1"/>
        </w:numPr>
        <w:contextualSpacing w:val="0"/>
        <w:rPr>
          <w:rFonts w:asciiTheme="majorHAnsi" w:hAnsiTheme="majorHAnsi" w:cstheme="majorHAnsi"/>
        </w:rPr>
      </w:pPr>
      <w:r>
        <w:rPr>
          <w:rFonts w:asciiTheme="majorHAnsi" w:hAnsiTheme="majorHAnsi" w:cstheme="majorHAnsi"/>
        </w:rPr>
        <w:t>A</w:t>
      </w:r>
      <w:r w:rsidRPr="00C25950">
        <w:rPr>
          <w:rFonts w:asciiTheme="majorHAnsi" w:hAnsiTheme="majorHAnsi" w:cstheme="majorHAnsi"/>
        </w:rPr>
        <w:t xml:space="preserve">ll the worship that goes on in </w:t>
      </w:r>
      <w:r>
        <w:rPr>
          <w:rFonts w:asciiTheme="majorHAnsi" w:hAnsiTheme="majorHAnsi" w:cstheme="majorHAnsi"/>
        </w:rPr>
        <w:t>the church</w:t>
      </w:r>
      <w:r w:rsidRPr="00C25950">
        <w:rPr>
          <w:rFonts w:asciiTheme="majorHAnsi" w:hAnsiTheme="majorHAnsi" w:cstheme="majorHAnsi"/>
        </w:rPr>
        <w:t xml:space="preserve"> ought to be treated with holiness, purity, and in submission to God’s commands.</w:t>
      </w:r>
    </w:p>
    <w:p w14:paraId="794A86B0" w14:textId="77777777" w:rsidR="00C25950" w:rsidRDefault="00C25950" w:rsidP="00C25950">
      <w:pPr>
        <w:pStyle w:val="ListParagraph"/>
        <w:ind w:left="3600"/>
        <w:contextualSpacing w:val="0"/>
        <w:rPr>
          <w:rFonts w:asciiTheme="majorHAnsi" w:hAnsiTheme="majorHAnsi" w:cstheme="majorHAnsi"/>
        </w:rPr>
      </w:pPr>
    </w:p>
    <w:p w14:paraId="11F5D7F2" w14:textId="77777777" w:rsidR="000E0F15" w:rsidRDefault="000E0F15" w:rsidP="000E0F15">
      <w:pPr>
        <w:pStyle w:val="ListParagraph"/>
        <w:numPr>
          <w:ilvl w:val="2"/>
          <w:numId w:val="1"/>
        </w:numPr>
        <w:contextualSpacing w:val="0"/>
        <w:rPr>
          <w:rFonts w:asciiTheme="majorHAnsi" w:hAnsiTheme="majorHAnsi" w:cstheme="majorHAnsi"/>
        </w:rPr>
      </w:pPr>
      <w:r>
        <w:rPr>
          <w:rFonts w:asciiTheme="majorHAnsi" w:hAnsiTheme="majorHAnsi" w:cstheme="majorHAnsi"/>
        </w:rPr>
        <w:t xml:space="preserve">The worshipping activities of the corporate assembly </w:t>
      </w:r>
    </w:p>
    <w:p w14:paraId="1F6A2845" w14:textId="5772F95E" w:rsidR="000E0F15" w:rsidRDefault="000E0F15" w:rsidP="000E0F15">
      <w:pPr>
        <w:pStyle w:val="ListParagraph"/>
        <w:numPr>
          <w:ilvl w:val="3"/>
          <w:numId w:val="1"/>
        </w:numPr>
        <w:contextualSpacing w:val="0"/>
        <w:rPr>
          <w:rFonts w:asciiTheme="majorHAnsi" w:hAnsiTheme="majorHAnsi" w:cstheme="majorHAnsi"/>
        </w:rPr>
      </w:pPr>
      <w:r>
        <w:rPr>
          <w:rFonts w:asciiTheme="majorHAnsi" w:hAnsiTheme="majorHAnsi" w:cstheme="majorHAnsi"/>
        </w:rPr>
        <w:t>Praising, praying, confessing, and singing (Eph. 5:19-20; Col. 3:16; Heb. 13:15)</w:t>
      </w:r>
    </w:p>
    <w:p w14:paraId="70D576D1" w14:textId="2117ADEA" w:rsidR="00C25950" w:rsidRPr="00C25950" w:rsidRDefault="00C25950" w:rsidP="00C25950">
      <w:pPr>
        <w:pStyle w:val="ListParagraph"/>
        <w:ind w:left="2880"/>
        <w:contextualSpacing w:val="0"/>
        <w:rPr>
          <w:rFonts w:asciiTheme="majorHAnsi" w:hAnsiTheme="majorHAnsi" w:cstheme="majorHAnsi"/>
          <w:i/>
          <w:iCs/>
        </w:rPr>
      </w:pPr>
      <w:r>
        <w:rPr>
          <w:rFonts w:asciiTheme="majorHAnsi" w:hAnsiTheme="majorHAnsi" w:cstheme="majorHAnsi"/>
          <w:i/>
          <w:iCs/>
        </w:rPr>
        <w:t>“</w:t>
      </w:r>
      <w:r w:rsidRPr="00C25950">
        <w:rPr>
          <w:rFonts w:asciiTheme="majorHAnsi" w:hAnsiTheme="majorHAnsi" w:cstheme="majorHAnsi"/>
          <w:i/>
          <w:iCs/>
        </w:rPr>
        <w:t>Mention has been made of the inappropriateness of designing our gatherings primarily to facilitate private communion with God…Paul would urge us to meet in dependency on one another as the vehicles of God’s grace and to view the well-being and strengthening of the whole church as the primary aim of the gathering</w:t>
      </w:r>
      <w:r w:rsidRPr="00C25950">
        <w:rPr>
          <w:rFonts w:asciiTheme="majorHAnsi" w:hAnsiTheme="majorHAnsi" w:cstheme="majorHAnsi"/>
          <w:i/>
          <w:iCs/>
        </w:rPr>
        <w:t>.” (Peterson)</w:t>
      </w:r>
    </w:p>
    <w:p w14:paraId="3E13E4F8" w14:textId="0D4DC169" w:rsidR="000E0F15" w:rsidRPr="005911EF" w:rsidRDefault="000E0F15" w:rsidP="005911EF">
      <w:pPr>
        <w:pStyle w:val="ListParagraph"/>
        <w:numPr>
          <w:ilvl w:val="3"/>
          <w:numId w:val="1"/>
        </w:numPr>
        <w:contextualSpacing w:val="0"/>
        <w:rPr>
          <w:rFonts w:asciiTheme="majorHAnsi" w:hAnsiTheme="majorHAnsi" w:cstheme="majorHAnsi"/>
        </w:rPr>
      </w:pPr>
      <w:r>
        <w:rPr>
          <w:rFonts w:asciiTheme="majorHAnsi" w:hAnsiTheme="majorHAnsi" w:cstheme="majorHAnsi"/>
        </w:rPr>
        <w:t>Preaching the Word and responding to it in faith-filled submission (Neh. 8:6; Acts 2:42; 2 Tim. 4:2)</w:t>
      </w:r>
    </w:p>
    <w:p w14:paraId="711BE4DD" w14:textId="77777777" w:rsidR="000E0F15" w:rsidRDefault="000E0F15" w:rsidP="000E0F15">
      <w:pPr>
        <w:pStyle w:val="ListParagraph"/>
        <w:numPr>
          <w:ilvl w:val="3"/>
          <w:numId w:val="1"/>
        </w:numPr>
        <w:contextualSpacing w:val="0"/>
        <w:rPr>
          <w:rFonts w:asciiTheme="majorHAnsi" w:hAnsiTheme="majorHAnsi" w:cstheme="majorHAnsi"/>
        </w:rPr>
      </w:pPr>
      <w:r>
        <w:rPr>
          <w:rFonts w:asciiTheme="majorHAnsi" w:hAnsiTheme="majorHAnsi" w:cstheme="majorHAnsi"/>
        </w:rPr>
        <w:t>Exercising spiritual gifts (Acts 13:1-2; Rom. 12; 1 Cor. 12-14)</w:t>
      </w:r>
    </w:p>
    <w:p w14:paraId="5627F6C2" w14:textId="77777777" w:rsidR="000E0F15" w:rsidRDefault="000E0F15" w:rsidP="000E0F15">
      <w:pPr>
        <w:pStyle w:val="ListParagraph"/>
        <w:numPr>
          <w:ilvl w:val="3"/>
          <w:numId w:val="1"/>
        </w:numPr>
        <w:contextualSpacing w:val="0"/>
        <w:rPr>
          <w:rFonts w:asciiTheme="majorHAnsi" w:hAnsiTheme="majorHAnsi" w:cstheme="majorHAnsi"/>
        </w:rPr>
      </w:pPr>
      <w:r>
        <w:rPr>
          <w:rFonts w:asciiTheme="majorHAnsi" w:hAnsiTheme="majorHAnsi" w:cstheme="majorHAnsi"/>
        </w:rPr>
        <w:lastRenderedPageBreak/>
        <w:t>Giving sacrificially (Acts 2:42; 2 Cor. 9:12; Phil. 2:30; 4:18; Heb. 13:16)</w:t>
      </w:r>
    </w:p>
    <w:p w14:paraId="497185C8" w14:textId="3B455762" w:rsidR="000E0F15" w:rsidRDefault="005911EF" w:rsidP="000E0F15">
      <w:pPr>
        <w:pStyle w:val="ListParagraph"/>
        <w:numPr>
          <w:ilvl w:val="3"/>
          <w:numId w:val="1"/>
        </w:numPr>
        <w:contextualSpacing w:val="0"/>
        <w:rPr>
          <w:rFonts w:asciiTheme="majorHAnsi" w:hAnsiTheme="majorHAnsi" w:cstheme="majorHAnsi"/>
        </w:rPr>
      </w:pPr>
      <w:r>
        <w:rPr>
          <w:rFonts w:asciiTheme="majorHAnsi" w:hAnsiTheme="majorHAnsi" w:cstheme="majorHAnsi"/>
        </w:rPr>
        <w:t>Forgiving one another</w:t>
      </w:r>
      <w:r w:rsidR="000E0F15">
        <w:rPr>
          <w:rFonts w:asciiTheme="majorHAnsi" w:hAnsiTheme="majorHAnsi" w:cstheme="majorHAnsi"/>
        </w:rPr>
        <w:t xml:space="preserve"> (Eph. 5:2)</w:t>
      </w:r>
    </w:p>
    <w:p w14:paraId="1E427B0C" w14:textId="2B8D57AC" w:rsidR="00C25950" w:rsidRPr="00C25950" w:rsidRDefault="00263182" w:rsidP="00C25950">
      <w:pPr>
        <w:pStyle w:val="ListParagraph"/>
        <w:numPr>
          <w:ilvl w:val="3"/>
          <w:numId w:val="1"/>
        </w:numPr>
        <w:contextualSpacing w:val="0"/>
        <w:rPr>
          <w:rFonts w:asciiTheme="majorHAnsi" w:hAnsiTheme="majorHAnsi" w:cstheme="majorHAnsi"/>
        </w:rPr>
      </w:pPr>
      <w:r>
        <w:rPr>
          <w:rFonts w:asciiTheme="majorHAnsi" w:hAnsiTheme="majorHAnsi" w:cstheme="majorHAnsi"/>
        </w:rPr>
        <w:t>Observing the ordinances (Acts 2:42)</w:t>
      </w:r>
    </w:p>
    <w:p w14:paraId="36E5B475" w14:textId="77777777" w:rsidR="00C25950" w:rsidRPr="00CC0B12" w:rsidRDefault="00C25950" w:rsidP="00C25950">
      <w:pPr>
        <w:pStyle w:val="ListParagraph"/>
        <w:ind w:left="2880"/>
        <w:contextualSpacing w:val="0"/>
        <w:rPr>
          <w:rFonts w:asciiTheme="majorHAnsi" w:hAnsiTheme="majorHAnsi" w:cstheme="majorHAnsi"/>
        </w:rPr>
      </w:pPr>
    </w:p>
    <w:p w14:paraId="2EE7E784" w14:textId="77777777" w:rsidR="000E0F15" w:rsidRPr="004C473A" w:rsidRDefault="000E0F15" w:rsidP="000E0F15">
      <w:pPr>
        <w:pStyle w:val="ListParagraph"/>
        <w:numPr>
          <w:ilvl w:val="1"/>
          <w:numId w:val="1"/>
        </w:numPr>
        <w:contextualSpacing w:val="0"/>
        <w:rPr>
          <w:rFonts w:asciiTheme="majorHAnsi" w:hAnsiTheme="majorHAnsi" w:cstheme="majorHAnsi"/>
        </w:rPr>
      </w:pPr>
      <w:r w:rsidRPr="004C473A">
        <w:rPr>
          <w:rFonts w:asciiTheme="majorHAnsi" w:hAnsiTheme="majorHAnsi" w:cstheme="majorHAnsi"/>
        </w:rPr>
        <w:t xml:space="preserve">Individual Worship </w:t>
      </w:r>
    </w:p>
    <w:p w14:paraId="2DD93875" w14:textId="46152BAB" w:rsidR="000E0F15" w:rsidRPr="004C473A" w:rsidRDefault="000E0F15" w:rsidP="000E0F15">
      <w:pPr>
        <w:pStyle w:val="ListParagraph"/>
        <w:numPr>
          <w:ilvl w:val="2"/>
          <w:numId w:val="1"/>
        </w:numPr>
        <w:contextualSpacing w:val="0"/>
        <w:rPr>
          <w:rFonts w:asciiTheme="majorHAnsi" w:hAnsiTheme="majorHAnsi" w:cstheme="majorHAnsi"/>
        </w:rPr>
      </w:pPr>
      <w:r w:rsidRPr="004C473A">
        <w:rPr>
          <w:rFonts w:asciiTheme="majorHAnsi" w:hAnsiTheme="majorHAnsi" w:cstheme="majorHAnsi"/>
        </w:rPr>
        <w:t xml:space="preserve">Worship to God is expressed in a lifestyle of devotion to </w:t>
      </w:r>
      <w:r w:rsidR="00C25950">
        <w:rPr>
          <w:rFonts w:asciiTheme="majorHAnsi" w:hAnsiTheme="majorHAnsi" w:cstheme="majorHAnsi"/>
        </w:rPr>
        <w:t xml:space="preserve">the will of </w:t>
      </w:r>
      <w:r w:rsidRPr="004C473A">
        <w:rPr>
          <w:rFonts w:asciiTheme="majorHAnsi" w:hAnsiTheme="majorHAnsi" w:cstheme="majorHAnsi"/>
        </w:rPr>
        <w:t>God and death to self (Rom. 12)</w:t>
      </w:r>
    </w:p>
    <w:p w14:paraId="137C04E0" w14:textId="015D1A22" w:rsidR="000E0F15" w:rsidRPr="004C473A" w:rsidRDefault="000E0F15" w:rsidP="000E0F15">
      <w:pPr>
        <w:pStyle w:val="ListParagraph"/>
        <w:numPr>
          <w:ilvl w:val="2"/>
          <w:numId w:val="1"/>
        </w:numPr>
        <w:contextualSpacing w:val="0"/>
        <w:rPr>
          <w:rFonts w:asciiTheme="majorHAnsi" w:hAnsiTheme="majorHAnsi" w:cstheme="majorHAnsi"/>
        </w:rPr>
      </w:pPr>
      <w:r w:rsidRPr="004C473A">
        <w:rPr>
          <w:rFonts w:asciiTheme="majorHAnsi" w:hAnsiTheme="majorHAnsi" w:cstheme="majorHAnsi"/>
        </w:rPr>
        <w:t xml:space="preserve">Worship to God is expressed </w:t>
      </w:r>
      <w:r w:rsidR="00C25950">
        <w:rPr>
          <w:rFonts w:asciiTheme="majorHAnsi" w:hAnsiTheme="majorHAnsi" w:cstheme="majorHAnsi"/>
        </w:rPr>
        <w:t>in</w:t>
      </w:r>
      <w:r w:rsidRPr="004C473A">
        <w:rPr>
          <w:rFonts w:asciiTheme="majorHAnsi" w:hAnsiTheme="majorHAnsi" w:cstheme="majorHAnsi"/>
        </w:rPr>
        <w:t xml:space="preserve"> pouring out one’s life for the worship of others and their faith (Phil. 2:17</w:t>
      </w:r>
      <w:r w:rsidR="00C25950">
        <w:rPr>
          <w:rFonts w:asciiTheme="majorHAnsi" w:hAnsiTheme="majorHAnsi" w:cstheme="majorHAnsi"/>
        </w:rPr>
        <w:t>)</w:t>
      </w:r>
    </w:p>
    <w:p w14:paraId="03353FBE" w14:textId="3E0F8831" w:rsidR="000E0F15" w:rsidRDefault="000E0F15" w:rsidP="000E0F15">
      <w:pPr>
        <w:pStyle w:val="ListParagraph"/>
        <w:numPr>
          <w:ilvl w:val="2"/>
          <w:numId w:val="1"/>
        </w:numPr>
        <w:contextualSpacing w:val="0"/>
        <w:rPr>
          <w:rFonts w:asciiTheme="majorHAnsi" w:hAnsiTheme="majorHAnsi" w:cstheme="majorHAnsi"/>
        </w:rPr>
      </w:pPr>
      <w:r w:rsidRPr="004C473A">
        <w:rPr>
          <w:rFonts w:asciiTheme="majorHAnsi" w:hAnsiTheme="majorHAnsi" w:cstheme="majorHAnsi"/>
        </w:rPr>
        <w:t>Worship to God</w:t>
      </w:r>
      <w:r w:rsidR="00C25950">
        <w:rPr>
          <w:rFonts w:asciiTheme="majorHAnsi" w:hAnsiTheme="majorHAnsi" w:cstheme="majorHAnsi"/>
        </w:rPr>
        <w:t xml:space="preserve"> is expressed</w:t>
      </w:r>
      <w:r w:rsidRPr="004C473A">
        <w:rPr>
          <w:rFonts w:asciiTheme="majorHAnsi" w:hAnsiTheme="majorHAnsi" w:cstheme="majorHAnsi"/>
        </w:rPr>
        <w:t xml:space="preserve"> in the spread of the Gospel (Rom. 1:9; 15:16)</w:t>
      </w:r>
    </w:p>
    <w:p w14:paraId="70E5BB7D" w14:textId="328E0079" w:rsidR="00BB2D78" w:rsidRPr="004C473A" w:rsidRDefault="00BB2D78" w:rsidP="000E0F15">
      <w:pPr>
        <w:pStyle w:val="ListParagraph"/>
        <w:numPr>
          <w:ilvl w:val="2"/>
          <w:numId w:val="1"/>
        </w:numPr>
        <w:contextualSpacing w:val="0"/>
        <w:rPr>
          <w:rFonts w:asciiTheme="majorHAnsi" w:hAnsiTheme="majorHAnsi" w:cstheme="majorHAnsi"/>
        </w:rPr>
      </w:pPr>
      <w:r>
        <w:rPr>
          <w:rFonts w:asciiTheme="majorHAnsi" w:hAnsiTheme="majorHAnsi" w:cstheme="majorHAnsi"/>
        </w:rPr>
        <w:t>W</w:t>
      </w:r>
      <w:r w:rsidRPr="00BB2D78">
        <w:rPr>
          <w:rFonts w:asciiTheme="majorHAnsi" w:hAnsiTheme="majorHAnsi" w:cstheme="majorHAnsi"/>
        </w:rPr>
        <w:t xml:space="preserve">orship </w:t>
      </w:r>
      <w:r w:rsidR="007012D0">
        <w:rPr>
          <w:rFonts w:asciiTheme="majorHAnsi" w:hAnsiTheme="majorHAnsi" w:cstheme="majorHAnsi"/>
        </w:rPr>
        <w:t xml:space="preserve">to </w:t>
      </w:r>
      <w:r w:rsidRPr="00BB2D78">
        <w:rPr>
          <w:rFonts w:asciiTheme="majorHAnsi" w:hAnsiTheme="majorHAnsi" w:cstheme="majorHAnsi"/>
        </w:rPr>
        <w:t>God</w:t>
      </w:r>
      <w:r w:rsidR="00C25950">
        <w:rPr>
          <w:rFonts w:asciiTheme="majorHAnsi" w:hAnsiTheme="majorHAnsi" w:cstheme="majorHAnsi"/>
        </w:rPr>
        <w:t xml:space="preserve"> is expressed</w:t>
      </w:r>
      <w:r w:rsidRPr="00BB2D78">
        <w:rPr>
          <w:rFonts w:asciiTheme="majorHAnsi" w:hAnsiTheme="majorHAnsi" w:cstheme="majorHAnsi"/>
        </w:rPr>
        <w:t xml:space="preserve"> </w:t>
      </w:r>
      <w:r>
        <w:rPr>
          <w:rFonts w:asciiTheme="majorHAnsi" w:hAnsiTheme="majorHAnsi" w:cstheme="majorHAnsi"/>
        </w:rPr>
        <w:t>in suffering</w:t>
      </w:r>
      <w:r w:rsidRPr="00BB2D78">
        <w:rPr>
          <w:rFonts w:asciiTheme="majorHAnsi" w:hAnsiTheme="majorHAnsi" w:cstheme="majorHAnsi"/>
        </w:rPr>
        <w:t xml:space="preserve"> for Christ’s sake</w:t>
      </w:r>
      <w:r>
        <w:rPr>
          <w:rFonts w:asciiTheme="majorHAnsi" w:hAnsiTheme="majorHAnsi" w:cstheme="majorHAnsi"/>
        </w:rPr>
        <w:t xml:space="preserve"> (2 Cor. 2:14-15)</w:t>
      </w:r>
    </w:p>
    <w:p w14:paraId="68DC00B7" w14:textId="77777777" w:rsidR="000E0F15" w:rsidRPr="00BB2D78" w:rsidRDefault="000E0F15" w:rsidP="00BB2D78">
      <w:pPr>
        <w:ind w:left="1980"/>
        <w:rPr>
          <w:rFonts w:asciiTheme="majorHAnsi" w:hAnsiTheme="majorHAnsi" w:cstheme="majorHAnsi"/>
        </w:rPr>
      </w:pPr>
    </w:p>
    <w:p w14:paraId="5B145707" w14:textId="77777777" w:rsidR="000E0F15" w:rsidRDefault="000E0F15" w:rsidP="000E0F15"/>
    <w:p w14:paraId="5D1A4CFF" w14:textId="77777777" w:rsidR="00BD2E51" w:rsidRDefault="00BD2E51"/>
    <w:sectPr w:rsidR="00BD2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848E1"/>
    <w:multiLevelType w:val="hybridMultilevel"/>
    <w:tmpl w:val="DB20D6D4"/>
    <w:lvl w:ilvl="0" w:tplc="ECA8697A">
      <w:start w:val="5"/>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15"/>
    <w:rsid w:val="000E0F15"/>
    <w:rsid w:val="00263182"/>
    <w:rsid w:val="005911EF"/>
    <w:rsid w:val="006710D6"/>
    <w:rsid w:val="007012D0"/>
    <w:rsid w:val="00B21146"/>
    <w:rsid w:val="00BB2D78"/>
    <w:rsid w:val="00BD2E51"/>
    <w:rsid w:val="00C25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ADE7"/>
  <w15:chartTrackingRefBased/>
  <w15:docId w15:val="{78912451-647C-4C9F-95EF-ED4EBED6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Laury</dc:creator>
  <cp:keywords/>
  <dc:description/>
  <cp:lastModifiedBy>Michael Laury</cp:lastModifiedBy>
  <cp:revision>1</cp:revision>
  <dcterms:created xsi:type="dcterms:W3CDTF">2020-11-28T17:33:00Z</dcterms:created>
  <dcterms:modified xsi:type="dcterms:W3CDTF">2020-11-28T19:29:00Z</dcterms:modified>
</cp:coreProperties>
</file>