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73" w:rsidRDefault="00B71C73" w:rsidP="00B71C73">
      <w:pPr>
        <w:jc w:val="center"/>
        <w:rPr>
          <w:rFonts w:hint="eastAsia"/>
          <w:b/>
          <w:bCs/>
          <w:u w:val="single"/>
        </w:rPr>
      </w:pPr>
      <w:r>
        <w:rPr>
          <w:rFonts w:hint="eastAsia"/>
          <w:b/>
          <w:bCs/>
          <w:u w:val="single"/>
        </w:rPr>
        <w:t xml:space="preserve">Two Ways John Reveals His Purpose for His Gospel </w:t>
      </w:r>
    </w:p>
    <w:p w:rsidR="000874CB" w:rsidRDefault="000874CB" w:rsidP="000874CB">
      <w:pPr>
        <w:rPr>
          <w:rFonts w:hint="eastAsia"/>
          <w:b/>
          <w:bCs/>
          <w:u w:val="single"/>
        </w:rPr>
      </w:pPr>
    </w:p>
    <w:p w:rsidR="00B01D9E" w:rsidRPr="00616FE8" w:rsidRDefault="00B01D9E" w:rsidP="00B71C73">
      <w:pPr>
        <w:numPr>
          <w:ilvl w:val="0"/>
          <w:numId w:val="3"/>
        </w:numPr>
      </w:pPr>
      <w:r w:rsidRPr="00616FE8">
        <w:rPr>
          <w:rFonts w:hint="eastAsia"/>
        </w:rPr>
        <w:t>The Paradigm for J</w:t>
      </w:r>
      <w:r w:rsidRPr="00616FE8">
        <w:t>o</w:t>
      </w:r>
      <w:r w:rsidRPr="00616FE8">
        <w:rPr>
          <w:rFonts w:hint="eastAsia"/>
        </w:rPr>
        <w:t>hn</w:t>
      </w:r>
      <w:r w:rsidRPr="00616FE8">
        <w:t>’</w:t>
      </w:r>
      <w:r w:rsidRPr="00616FE8">
        <w:rPr>
          <w:rFonts w:hint="eastAsia"/>
        </w:rPr>
        <w:t>s Readers (v.29)</w:t>
      </w:r>
    </w:p>
    <w:p w:rsidR="00B71C73" w:rsidRPr="00616FE8" w:rsidRDefault="00B01D9E" w:rsidP="00B71C73">
      <w:pPr>
        <w:numPr>
          <w:ilvl w:val="1"/>
          <w:numId w:val="1"/>
        </w:numPr>
        <w:rPr>
          <w:rFonts w:hint="eastAsia"/>
        </w:rPr>
      </w:pPr>
      <w:r w:rsidRPr="00616FE8">
        <w:rPr>
          <w:rFonts w:hint="eastAsia"/>
        </w:rPr>
        <w:t xml:space="preserve">The Faith of Thomas (and the other disciples) </w:t>
      </w:r>
    </w:p>
    <w:p w:rsidR="00B71C73" w:rsidRPr="00616FE8" w:rsidRDefault="00B71C73" w:rsidP="00B71C73">
      <w:pPr>
        <w:numPr>
          <w:ilvl w:val="2"/>
          <w:numId w:val="1"/>
        </w:numPr>
        <w:rPr>
          <w:rFonts w:hint="eastAsia"/>
        </w:rPr>
      </w:pPr>
      <w:r w:rsidRPr="00616FE8">
        <w:rPr>
          <w:rFonts w:hint="eastAsia"/>
        </w:rPr>
        <w:t xml:space="preserve">The content of faith </w:t>
      </w:r>
      <w:r w:rsidRPr="00616FE8">
        <w:t>–</w:t>
      </w:r>
      <w:r w:rsidRPr="00616FE8">
        <w:rPr>
          <w:rFonts w:hint="eastAsia"/>
        </w:rPr>
        <w:t xml:space="preserve"> </w:t>
      </w:r>
      <w:r w:rsidRPr="00616FE8">
        <w:t>“</w:t>
      </w:r>
      <w:r w:rsidRPr="00616FE8">
        <w:rPr>
          <w:rFonts w:hint="eastAsia"/>
        </w:rPr>
        <w:t>My Lord and My God</w:t>
      </w:r>
      <w:r w:rsidRPr="00616FE8">
        <w:t>”</w:t>
      </w:r>
    </w:p>
    <w:p w:rsidR="00B71C73" w:rsidRPr="00616FE8" w:rsidRDefault="00B71C73" w:rsidP="00B71C73">
      <w:pPr>
        <w:numPr>
          <w:ilvl w:val="2"/>
          <w:numId w:val="1"/>
        </w:numPr>
      </w:pPr>
      <w:r w:rsidRPr="00616FE8">
        <w:rPr>
          <w:rFonts w:hint="eastAsia"/>
        </w:rPr>
        <w:t xml:space="preserve">The basis of faith </w:t>
      </w:r>
      <w:r w:rsidRPr="00616FE8">
        <w:t>–</w:t>
      </w:r>
      <w:r w:rsidRPr="00616FE8">
        <w:rPr>
          <w:rFonts w:hint="eastAsia"/>
        </w:rPr>
        <w:t xml:space="preserve"> </w:t>
      </w:r>
      <w:r w:rsidRPr="00616FE8">
        <w:t>“</w:t>
      </w:r>
      <w:r w:rsidRPr="00616FE8">
        <w:rPr>
          <w:rFonts w:hint="eastAsia"/>
        </w:rPr>
        <w:t>Because you have seen me you have believed</w:t>
      </w:r>
      <w:r w:rsidRPr="00616FE8">
        <w:t>”</w:t>
      </w:r>
    </w:p>
    <w:p w:rsidR="00B01D9E" w:rsidRPr="00616FE8" w:rsidRDefault="00B01D9E" w:rsidP="00B01D9E">
      <w:pPr>
        <w:numPr>
          <w:ilvl w:val="1"/>
          <w:numId w:val="1"/>
        </w:numPr>
      </w:pPr>
      <w:r w:rsidRPr="00616FE8">
        <w:rPr>
          <w:rFonts w:hint="eastAsia"/>
        </w:rPr>
        <w:t xml:space="preserve">The Faith of all Future Disciples </w:t>
      </w:r>
    </w:p>
    <w:p w:rsidR="00B01D9E" w:rsidRPr="00616FE8" w:rsidRDefault="00B71C73" w:rsidP="00B01D9E">
      <w:pPr>
        <w:numPr>
          <w:ilvl w:val="2"/>
          <w:numId w:val="1"/>
        </w:numPr>
      </w:pPr>
      <w:r w:rsidRPr="00616FE8">
        <w:rPr>
          <w:rFonts w:hint="eastAsia"/>
        </w:rPr>
        <w:t>It w</w:t>
      </w:r>
      <w:r w:rsidR="00B01D9E" w:rsidRPr="00616FE8">
        <w:rPr>
          <w:rFonts w:hint="eastAsia"/>
        </w:rPr>
        <w:t xml:space="preserve">ill not be based on sight. </w:t>
      </w:r>
    </w:p>
    <w:p w:rsidR="00B01D9E" w:rsidRPr="00616FE8" w:rsidRDefault="00B71C73" w:rsidP="00B01D9E">
      <w:pPr>
        <w:numPr>
          <w:ilvl w:val="2"/>
          <w:numId w:val="1"/>
        </w:numPr>
        <w:rPr>
          <w:rFonts w:hint="eastAsia"/>
        </w:rPr>
      </w:pPr>
      <w:r w:rsidRPr="00616FE8">
        <w:rPr>
          <w:rFonts w:hint="eastAsia"/>
        </w:rPr>
        <w:t>It w</w:t>
      </w:r>
      <w:r w:rsidR="00B01D9E" w:rsidRPr="00616FE8">
        <w:rPr>
          <w:rFonts w:hint="eastAsia"/>
        </w:rPr>
        <w:t>ill</w:t>
      </w:r>
      <w:r w:rsidRPr="00616FE8">
        <w:rPr>
          <w:rFonts w:hint="eastAsia"/>
        </w:rPr>
        <w:t xml:space="preserve"> result in genuine </w:t>
      </w:r>
      <w:r w:rsidR="000874CB" w:rsidRPr="00616FE8">
        <w:t>“</w:t>
      </w:r>
      <w:r w:rsidRPr="00616FE8">
        <w:rPr>
          <w:rFonts w:hint="eastAsia"/>
        </w:rPr>
        <w:t>blessedness</w:t>
      </w:r>
      <w:r w:rsidR="000874CB" w:rsidRPr="00616FE8">
        <w:t>”</w:t>
      </w:r>
      <w:r w:rsidRPr="00616FE8">
        <w:rPr>
          <w:rFonts w:hint="eastAsia"/>
        </w:rPr>
        <w:t xml:space="preserve"> (happiness and acceptance by God)</w:t>
      </w:r>
    </w:p>
    <w:p w:rsidR="000874CB" w:rsidRPr="00616FE8" w:rsidRDefault="00B71C73" w:rsidP="000874CB">
      <w:pPr>
        <w:ind w:left="2160"/>
        <w:rPr>
          <w:i/>
          <w:iCs/>
        </w:rPr>
      </w:pPr>
      <w:r w:rsidRPr="00616FE8">
        <w:rPr>
          <w:rFonts w:hint="eastAsia"/>
          <w:i/>
          <w:iCs/>
        </w:rPr>
        <w:t>Blessed are those who do not share the eye witness experience of the disciples but who share in the same confession of Jesus.</w:t>
      </w:r>
    </w:p>
    <w:p w:rsidR="00B951DB" w:rsidRPr="00616FE8" w:rsidRDefault="00B01D9E" w:rsidP="00823B55">
      <w:pPr>
        <w:numPr>
          <w:ilvl w:val="0"/>
          <w:numId w:val="1"/>
        </w:numPr>
      </w:pPr>
      <w:r w:rsidRPr="00616FE8">
        <w:rPr>
          <w:rFonts w:hint="eastAsia"/>
        </w:rPr>
        <w:t xml:space="preserve">The </w:t>
      </w:r>
      <w:r w:rsidRPr="00616FE8">
        <w:t>Purposeful</w:t>
      </w:r>
      <w:r w:rsidRPr="00616FE8">
        <w:rPr>
          <w:rFonts w:hint="eastAsia"/>
        </w:rPr>
        <w:t xml:space="preserve"> Composition of J</w:t>
      </w:r>
      <w:r w:rsidRPr="00616FE8">
        <w:t>o</w:t>
      </w:r>
      <w:r w:rsidRPr="00616FE8">
        <w:rPr>
          <w:rFonts w:hint="eastAsia"/>
        </w:rPr>
        <w:t>hn</w:t>
      </w:r>
      <w:r w:rsidR="00823B55" w:rsidRPr="00616FE8">
        <w:t>’</w:t>
      </w:r>
      <w:r w:rsidR="00823B55" w:rsidRPr="00616FE8">
        <w:rPr>
          <w:rFonts w:hint="eastAsia"/>
        </w:rPr>
        <w:t>s Gospel</w:t>
      </w:r>
      <w:r w:rsidRPr="00616FE8">
        <w:rPr>
          <w:rFonts w:hint="eastAsia"/>
        </w:rPr>
        <w:t xml:space="preserve"> (vv.30-31)</w:t>
      </w:r>
    </w:p>
    <w:p w:rsidR="00B01D9E" w:rsidRPr="00616FE8" w:rsidRDefault="00B71C73" w:rsidP="00B71C73">
      <w:pPr>
        <w:numPr>
          <w:ilvl w:val="1"/>
          <w:numId w:val="1"/>
        </w:numPr>
      </w:pPr>
      <w:r w:rsidRPr="00616FE8">
        <w:rPr>
          <w:rFonts w:hint="eastAsia"/>
        </w:rPr>
        <w:t xml:space="preserve">A Description of the Content of </w:t>
      </w:r>
      <w:r w:rsidR="00F75E76" w:rsidRPr="00616FE8">
        <w:rPr>
          <w:rFonts w:hint="eastAsia"/>
        </w:rPr>
        <w:t>John</w:t>
      </w:r>
      <w:r w:rsidR="00F75E76" w:rsidRPr="00616FE8">
        <w:t>’</w:t>
      </w:r>
      <w:r w:rsidR="00F75E76" w:rsidRPr="00616FE8">
        <w:rPr>
          <w:rFonts w:hint="eastAsia"/>
        </w:rPr>
        <w:t xml:space="preserve">s </w:t>
      </w:r>
      <w:r w:rsidRPr="00616FE8">
        <w:rPr>
          <w:rFonts w:hint="eastAsia"/>
        </w:rPr>
        <w:t>Gospel</w:t>
      </w:r>
    </w:p>
    <w:p w:rsidR="00F75E76" w:rsidRPr="00616FE8" w:rsidRDefault="00F75E76" w:rsidP="00B71C73">
      <w:pPr>
        <w:numPr>
          <w:ilvl w:val="2"/>
          <w:numId w:val="1"/>
        </w:numPr>
      </w:pPr>
      <w:r w:rsidRPr="00616FE8">
        <w:rPr>
          <w:rFonts w:hint="eastAsia"/>
        </w:rPr>
        <w:t>He did not write</w:t>
      </w:r>
      <w:r w:rsidR="00B71C73" w:rsidRPr="00616FE8">
        <w:rPr>
          <w:rFonts w:hint="eastAsia"/>
        </w:rPr>
        <w:t xml:space="preserve"> about everything that Jesus did (cf. 21:25)</w:t>
      </w:r>
    </w:p>
    <w:p w:rsidR="00F75E76" w:rsidRPr="00616FE8" w:rsidRDefault="00F75E76" w:rsidP="00F75E76">
      <w:pPr>
        <w:numPr>
          <w:ilvl w:val="2"/>
          <w:numId w:val="1"/>
        </w:numPr>
        <w:rPr>
          <w:rFonts w:hint="eastAsia"/>
        </w:rPr>
      </w:pPr>
      <w:r w:rsidRPr="00616FE8">
        <w:rPr>
          <w:rFonts w:hint="eastAsia"/>
        </w:rPr>
        <w:t xml:space="preserve">He </w:t>
      </w:r>
      <w:r w:rsidR="00B71C73" w:rsidRPr="00616FE8">
        <w:rPr>
          <w:rFonts w:hint="eastAsia"/>
        </w:rPr>
        <w:t xml:space="preserve">purposefully </w:t>
      </w:r>
      <w:r w:rsidRPr="00616FE8">
        <w:rPr>
          <w:rFonts w:hint="eastAsia"/>
        </w:rPr>
        <w:t>selected</w:t>
      </w:r>
      <w:r w:rsidR="00B71C73" w:rsidRPr="00616FE8">
        <w:rPr>
          <w:rFonts w:hint="eastAsia"/>
        </w:rPr>
        <w:t xml:space="preserve"> specific signs that Jesus did (</w:t>
      </w:r>
      <w:r w:rsidR="00B71C73" w:rsidRPr="00616FE8">
        <w:t>“</w:t>
      </w:r>
      <w:r w:rsidR="00B71C73" w:rsidRPr="00616FE8">
        <w:rPr>
          <w:rFonts w:hint="eastAsia"/>
        </w:rPr>
        <w:t>But these [signs] have been written</w:t>
      </w:r>
      <w:r w:rsidR="00B71C73" w:rsidRPr="00616FE8">
        <w:t>”</w:t>
      </w:r>
      <w:r w:rsidR="00B71C73" w:rsidRPr="00616FE8">
        <w:rPr>
          <w:rFonts w:hint="eastAsia"/>
        </w:rPr>
        <w:t>)</w:t>
      </w:r>
    </w:p>
    <w:p w:rsidR="00B71C73" w:rsidRPr="00616FE8" w:rsidRDefault="00B71C73" w:rsidP="00B71C73">
      <w:pPr>
        <w:numPr>
          <w:ilvl w:val="3"/>
          <w:numId w:val="1"/>
        </w:numPr>
        <w:rPr>
          <w:rFonts w:hint="eastAsia"/>
        </w:rPr>
      </w:pPr>
      <w:r w:rsidRPr="00616FE8">
        <w:rPr>
          <w:rFonts w:hint="eastAsia"/>
        </w:rPr>
        <w:t>Signs were not simply miraculous works</w:t>
      </w:r>
    </w:p>
    <w:p w:rsidR="00B71C73" w:rsidRPr="00616FE8" w:rsidRDefault="00B71C73" w:rsidP="00B71C73">
      <w:pPr>
        <w:numPr>
          <w:ilvl w:val="3"/>
          <w:numId w:val="1"/>
        </w:numPr>
      </w:pPr>
      <w:r w:rsidRPr="00616FE8">
        <w:rPr>
          <w:rFonts w:hint="eastAsia"/>
        </w:rPr>
        <w:t xml:space="preserve">Signs were symbolic works which manifested the glory, person, and work of the Messiah (cf. </w:t>
      </w:r>
      <w:proofErr w:type="spellStart"/>
      <w:r w:rsidRPr="00616FE8">
        <w:rPr>
          <w:rFonts w:hint="eastAsia"/>
        </w:rPr>
        <w:t>chs</w:t>
      </w:r>
      <w:proofErr w:type="spellEnd"/>
      <w:r w:rsidRPr="00616FE8">
        <w:rPr>
          <w:rFonts w:hint="eastAsia"/>
        </w:rPr>
        <w:t xml:space="preserve">. 2-11). </w:t>
      </w:r>
    </w:p>
    <w:p w:rsidR="00B01D9E" w:rsidRPr="00616FE8" w:rsidRDefault="00B71C73" w:rsidP="00B71C73">
      <w:pPr>
        <w:numPr>
          <w:ilvl w:val="1"/>
          <w:numId w:val="1"/>
        </w:numPr>
      </w:pPr>
      <w:r w:rsidRPr="00616FE8">
        <w:rPr>
          <w:rFonts w:hint="eastAsia"/>
        </w:rPr>
        <w:t xml:space="preserve">A Description of the Purpose of </w:t>
      </w:r>
      <w:r w:rsidR="00B01D9E" w:rsidRPr="00616FE8">
        <w:rPr>
          <w:rFonts w:hint="eastAsia"/>
        </w:rPr>
        <w:t>John</w:t>
      </w:r>
      <w:r w:rsidR="00B01D9E" w:rsidRPr="00616FE8">
        <w:t>’</w:t>
      </w:r>
      <w:r w:rsidR="00B01D9E" w:rsidRPr="00616FE8">
        <w:rPr>
          <w:rFonts w:hint="eastAsia"/>
        </w:rPr>
        <w:t xml:space="preserve">s </w:t>
      </w:r>
      <w:r w:rsidRPr="00616FE8">
        <w:rPr>
          <w:rFonts w:hint="eastAsia"/>
        </w:rPr>
        <w:t>Gospel</w:t>
      </w:r>
    </w:p>
    <w:p w:rsidR="000874CB" w:rsidRDefault="000874CB" w:rsidP="000874CB">
      <w:pPr>
        <w:numPr>
          <w:ilvl w:val="2"/>
          <w:numId w:val="1"/>
        </w:numPr>
      </w:pPr>
      <w:r>
        <w:rPr>
          <w:rFonts w:hint="eastAsia"/>
        </w:rPr>
        <w:t xml:space="preserve">Faith in a Specified Content </w:t>
      </w:r>
      <w:r>
        <w:t>–</w:t>
      </w:r>
      <w:r>
        <w:rPr>
          <w:rFonts w:hint="eastAsia"/>
        </w:rPr>
        <w:t xml:space="preserve"> </w:t>
      </w:r>
      <w:r>
        <w:t>“</w:t>
      </w:r>
      <w:r>
        <w:rPr>
          <w:rFonts w:hint="eastAsia"/>
        </w:rPr>
        <w:t xml:space="preserve">That the Messiah, the Son of God, </w:t>
      </w:r>
      <w:r w:rsidRPr="000874CB">
        <w:rPr>
          <w:rFonts w:hint="eastAsia"/>
          <w:i/>
          <w:iCs/>
        </w:rPr>
        <w:t>is</w:t>
      </w:r>
      <w:r>
        <w:rPr>
          <w:rFonts w:hint="eastAsia"/>
        </w:rPr>
        <w:t xml:space="preserve"> Jesus.</w:t>
      </w:r>
      <w:r>
        <w:t>”</w:t>
      </w:r>
      <w:r>
        <w:rPr>
          <w:rFonts w:hint="eastAsia"/>
        </w:rPr>
        <w:t xml:space="preserve"> </w:t>
      </w:r>
    </w:p>
    <w:p w:rsidR="00B01D9E" w:rsidRDefault="00B01D9E" w:rsidP="00B01D9E">
      <w:pPr>
        <w:numPr>
          <w:ilvl w:val="2"/>
          <w:numId w:val="1"/>
        </w:numPr>
        <w:rPr>
          <w:rFonts w:hint="eastAsia"/>
        </w:rPr>
      </w:pPr>
      <w:r>
        <w:rPr>
          <w:rFonts w:hint="eastAsia"/>
        </w:rPr>
        <w:t>Eternal Life</w:t>
      </w:r>
      <w:r w:rsidR="000874CB">
        <w:rPr>
          <w:rFonts w:hint="eastAsia"/>
        </w:rPr>
        <w:t xml:space="preserve"> in a Trusted Savior </w:t>
      </w:r>
    </w:p>
    <w:p w:rsidR="00616FE8" w:rsidRDefault="000874CB" w:rsidP="00616FE8">
      <w:pPr>
        <w:ind w:left="1080"/>
        <w:rPr>
          <w:rFonts w:hint="eastAsia"/>
          <w:i/>
          <w:iCs/>
        </w:rPr>
      </w:pPr>
      <w:r>
        <w:rPr>
          <w:rFonts w:hint="eastAsia"/>
          <w:i/>
          <w:iCs/>
        </w:rPr>
        <w:t>There is a sufficient basis for faith in what has been written in this Gospel just as much as there was for the first eye witnesses.</w:t>
      </w:r>
    </w:p>
    <w:p w:rsidR="000874CB" w:rsidRDefault="00616FE8" w:rsidP="000874CB">
      <w:pPr>
        <w:ind w:left="1080"/>
        <w:rPr>
          <w:rFonts w:hint="eastAsia"/>
          <w:i/>
          <w:iCs/>
        </w:rPr>
      </w:pPr>
      <w:r>
        <w:rPr>
          <w:rFonts w:hint="eastAsia"/>
          <w:i/>
          <w:iCs/>
        </w:rPr>
        <w:t>Why is that the case? What is the essence of faith according to J</w:t>
      </w:r>
      <w:r>
        <w:rPr>
          <w:i/>
          <w:iCs/>
        </w:rPr>
        <w:t>o</w:t>
      </w:r>
      <w:r>
        <w:rPr>
          <w:rFonts w:hint="eastAsia"/>
          <w:i/>
          <w:iCs/>
        </w:rPr>
        <w:t>hn? (cf. 2 Cor. 4:3-6)</w:t>
      </w:r>
    </w:p>
    <w:p w:rsidR="00203649" w:rsidRDefault="00203649" w:rsidP="000874CB">
      <w:pPr>
        <w:ind w:left="1080"/>
        <w:rPr>
          <w:rFonts w:hint="eastAsia"/>
          <w:i/>
          <w:iCs/>
        </w:rPr>
      </w:pPr>
    </w:p>
    <w:p w:rsidR="000874CB" w:rsidRPr="000874CB" w:rsidRDefault="000874CB" w:rsidP="000874CB">
      <w:pPr>
        <w:ind w:left="1080"/>
        <w:rPr>
          <w:rFonts w:hint="eastAsia"/>
          <w:i/>
          <w:iCs/>
        </w:rPr>
      </w:pPr>
    </w:p>
    <w:p w:rsidR="000874CB" w:rsidRDefault="000874CB" w:rsidP="000874CB">
      <w:pPr>
        <w:jc w:val="center"/>
        <w:rPr>
          <w:rFonts w:hint="eastAsia"/>
          <w:b/>
          <w:bCs/>
          <w:u w:val="single"/>
        </w:rPr>
      </w:pPr>
      <w:r w:rsidRPr="000874CB">
        <w:rPr>
          <w:rFonts w:hint="eastAsia"/>
          <w:b/>
          <w:bCs/>
          <w:u w:val="single"/>
        </w:rPr>
        <w:lastRenderedPageBreak/>
        <w:t>Application</w:t>
      </w:r>
    </w:p>
    <w:p w:rsidR="00203649" w:rsidRPr="000874CB" w:rsidRDefault="00203649" w:rsidP="000874CB">
      <w:pPr>
        <w:jc w:val="center"/>
        <w:rPr>
          <w:rFonts w:hint="eastAsia"/>
          <w:b/>
          <w:bCs/>
          <w:u w:val="single"/>
        </w:rPr>
      </w:pPr>
    </w:p>
    <w:p w:rsidR="00203649" w:rsidRDefault="00203649" w:rsidP="00203649">
      <w:pPr>
        <w:numPr>
          <w:ilvl w:val="0"/>
          <w:numId w:val="4"/>
        </w:numPr>
        <w:rPr>
          <w:rFonts w:hint="eastAsia"/>
        </w:rPr>
      </w:pPr>
      <w:r>
        <w:rPr>
          <w:rFonts w:hint="eastAsia"/>
        </w:rPr>
        <w:t>Beholding Christ by faith now is the prerequisite to beholding it in heaven (cf. Jn. 17:24; 1:14)</w:t>
      </w:r>
    </w:p>
    <w:p w:rsidR="000874CB" w:rsidRPr="00203649" w:rsidRDefault="00203649" w:rsidP="00203649">
      <w:pPr>
        <w:ind w:left="1080"/>
        <w:rPr>
          <w:rFonts w:hint="eastAsia"/>
        </w:rPr>
      </w:pPr>
      <w:r>
        <w:t>“</w:t>
      </w:r>
      <w:r>
        <w:rPr>
          <w:rFonts w:hint="eastAsia"/>
        </w:rPr>
        <w:t>No man shall ever behold the glory of Christ by sight hereafter [in heaven] who does not in some measure behold it here by faith.</w:t>
      </w:r>
      <w:r>
        <w:t>”</w:t>
      </w:r>
      <w:r>
        <w:rPr>
          <w:rFonts w:hint="eastAsia"/>
        </w:rPr>
        <w:t xml:space="preserve"> (John Owen, </w:t>
      </w:r>
      <w:r w:rsidRPr="00203649">
        <w:rPr>
          <w:rFonts w:hint="eastAsia"/>
          <w:i/>
          <w:iCs/>
        </w:rPr>
        <w:t>Glories of Christ)</w:t>
      </w:r>
    </w:p>
    <w:p w:rsidR="00203649" w:rsidRDefault="00486467" w:rsidP="00203649">
      <w:pPr>
        <w:ind w:left="1080"/>
        <w:rPr>
          <w:rFonts w:hint="eastAsia"/>
        </w:rPr>
      </w:pPr>
      <w:r>
        <w:t>“</w:t>
      </w:r>
      <w:bookmarkStart w:id="0" w:name="_GoBack"/>
      <w:bookmarkEnd w:id="0"/>
      <w:r w:rsidR="00203649">
        <w:rPr>
          <w:rFonts w:hint="eastAsia"/>
        </w:rPr>
        <w:t xml:space="preserve">Most men will say with confidence, living and dying, that they desire to be with Christ and to behold His glory; but they can give no reason why they should desire any such thing </w:t>
      </w:r>
      <w:r w:rsidR="00203649">
        <w:t>–</w:t>
      </w:r>
      <w:r w:rsidR="00203649">
        <w:rPr>
          <w:rFonts w:hint="eastAsia"/>
        </w:rPr>
        <w:t xml:space="preserve"> only they think this somewhat better than to be in that evil condition which otherwise they must be cast into forever, when they can be here no more.... The pretended desires of many to behold the glory of Christ in heaven, </w:t>
      </w:r>
      <w:proofErr w:type="gramStart"/>
      <w:r w:rsidR="00203649">
        <w:rPr>
          <w:rFonts w:hint="eastAsia"/>
        </w:rPr>
        <w:t>who</w:t>
      </w:r>
      <w:proofErr w:type="gramEnd"/>
      <w:r w:rsidR="00203649">
        <w:rPr>
          <w:rFonts w:hint="eastAsia"/>
        </w:rPr>
        <w:t xml:space="preserve"> have no view of it by faith while they are here in this world, are nothing but self-deceiving imaginations.</w:t>
      </w:r>
      <w:r w:rsidR="00203649">
        <w:t>”</w:t>
      </w:r>
      <w:r w:rsidR="00203649">
        <w:rPr>
          <w:rFonts w:hint="eastAsia"/>
        </w:rPr>
        <w:t xml:space="preserve"> (Owen)</w:t>
      </w:r>
    </w:p>
    <w:p w:rsidR="00203649" w:rsidRDefault="00203649" w:rsidP="00203649">
      <w:pPr>
        <w:ind w:left="1080"/>
        <w:rPr>
          <w:rFonts w:hint="eastAsia"/>
        </w:rPr>
      </w:pPr>
      <w:r>
        <w:t>“</w:t>
      </w:r>
      <w:r>
        <w:rPr>
          <w:rFonts w:hint="eastAsia"/>
        </w:rPr>
        <w:t xml:space="preserve">That soul which can be satisfied without it, that cannot be eternally satisfied with it, is not partaker of the </w:t>
      </w:r>
      <w:r>
        <w:t>efficacy</w:t>
      </w:r>
      <w:r>
        <w:rPr>
          <w:rFonts w:hint="eastAsia"/>
        </w:rPr>
        <w:t xml:space="preserve"> of His intercession.</w:t>
      </w:r>
      <w:r>
        <w:t>”</w:t>
      </w:r>
      <w:r>
        <w:rPr>
          <w:rFonts w:hint="eastAsia"/>
        </w:rPr>
        <w:t xml:space="preserve"> (Owen)</w:t>
      </w:r>
    </w:p>
    <w:p w:rsidR="0016327C" w:rsidRDefault="0016327C" w:rsidP="0016327C">
      <w:pPr>
        <w:rPr>
          <w:rFonts w:hint="eastAsia"/>
        </w:rPr>
      </w:pPr>
    </w:p>
    <w:p w:rsidR="00203649" w:rsidRDefault="00203649" w:rsidP="00203649">
      <w:pPr>
        <w:numPr>
          <w:ilvl w:val="0"/>
          <w:numId w:val="4"/>
        </w:numPr>
        <w:rPr>
          <w:rFonts w:hint="eastAsia"/>
        </w:rPr>
      </w:pPr>
      <w:r>
        <w:rPr>
          <w:rFonts w:hint="eastAsia"/>
        </w:rPr>
        <w:t>L</w:t>
      </w:r>
      <w:r>
        <w:rPr>
          <w:rFonts w:hint="eastAsia"/>
        </w:rPr>
        <w:t xml:space="preserve">abor </w:t>
      </w:r>
      <w:r>
        <w:rPr>
          <w:rFonts w:hint="eastAsia"/>
        </w:rPr>
        <w:t>to grow in your knowledge and sight of the glory of Christ</w:t>
      </w:r>
      <w:r>
        <w:rPr>
          <w:rFonts w:hint="eastAsia"/>
        </w:rPr>
        <w:t xml:space="preserve"> </w:t>
      </w:r>
      <w:r>
        <w:t>with</w:t>
      </w:r>
      <w:r>
        <w:rPr>
          <w:rFonts w:hint="eastAsia"/>
        </w:rPr>
        <w:t xml:space="preserve"> all of </w:t>
      </w:r>
      <w:proofErr w:type="spellStart"/>
      <w:r>
        <w:t>you</w:t>
      </w:r>
      <w:r>
        <w:rPr>
          <w:rFonts w:hint="eastAsia"/>
        </w:rPr>
        <w:t>r</w:t>
      </w:r>
      <w:proofErr w:type="spellEnd"/>
      <w:r>
        <w:rPr>
          <w:rFonts w:hint="eastAsia"/>
        </w:rPr>
        <w:t xml:space="preserve"> might</w:t>
      </w:r>
      <w:r w:rsidR="00616FE8">
        <w:rPr>
          <w:rFonts w:hint="eastAsia"/>
        </w:rPr>
        <w:t>.</w:t>
      </w:r>
    </w:p>
    <w:p w:rsidR="00203649" w:rsidRDefault="00203649" w:rsidP="00203649">
      <w:pPr>
        <w:ind w:left="1080"/>
        <w:rPr>
          <w:rFonts w:hint="eastAsia"/>
        </w:rPr>
      </w:pPr>
      <w:r>
        <w:t>“</w:t>
      </w:r>
      <w:r>
        <w:rPr>
          <w:rFonts w:hint="eastAsia"/>
        </w:rPr>
        <w:t xml:space="preserve">But it is from our own sloth and darkness that we do not enjoy more visits of this grace, and that the </w:t>
      </w:r>
      <w:proofErr w:type="spellStart"/>
      <w:r>
        <w:rPr>
          <w:rFonts w:hint="eastAsia"/>
        </w:rPr>
        <w:t>dawnings</w:t>
      </w:r>
      <w:proofErr w:type="spellEnd"/>
      <w:r>
        <w:rPr>
          <w:rFonts w:hint="eastAsia"/>
        </w:rPr>
        <w:t xml:space="preserve"> of glory do not shine more on our souls.</w:t>
      </w:r>
      <w:r>
        <w:t>”</w:t>
      </w:r>
      <w:r>
        <w:rPr>
          <w:rFonts w:hint="eastAsia"/>
        </w:rPr>
        <w:t xml:space="preserve"> (Owen)</w:t>
      </w:r>
    </w:p>
    <w:p w:rsidR="0016327C" w:rsidRDefault="0016327C" w:rsidP="0016327C">
      <w:pPr>
        <w:rPr>
          <w:rFonts w:hint="eastAsia"/>
        </w:rPr>
      </w:pPr>
    </w:p>
    <w:p w:rsidR="00203649" w:rsidRPr="000874CB" w:rsidRDefault="00203649" w:rsidP="00203649">
      <w:pPr>
        <w:numPr>
          <w:ilvl w:val="0"/>
          <w:numId w:val="4"/>
        </w:numPr>
      </w:pPr>
      <w:r>
        <w:rPr>
          <w:rFonts w:hint="eastAsia"/>
        </w:rPr>
        <w:t>T</w:t>
      </w:r>
      <w:r>
        <w:rPr>
          <w:rFonts w:hint="eastAsia"/>
        </w:rPr>
        <w:t xml:space="preserve">he primary way whereby we are transformed to the image of Christ (holy living) is </w:t>
      </w:r>
      <w:r w:rsidRPr="00C721C7">
        <w:rPr>
          <w:rFonts w:hint="eastAsia"/>
          <w:i/>
          <w:iCs/>
        </w:rPr>
        <w:t>by</w:t>
      </w:r>
      <w:r>
        <w:rPr>
          <w:rFonts w:hint="eastAsia"/>
        </w:rPr>
        <w:t xml:space="preserve"> beholding His glory (cf. 2 Cor. 3:18).</w:t>
      </w:r>
    </w:p>
    <w:sectPr w:rsidR="00203649" w:rsidRPr="00087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7F64"/>
    <w:multiLevelType w:val="hybridMultilevel"/>
    <w:tmpl w:val="6C4894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80E0D"/>
    <w:multiLevelType w:val="hybridMultilevel"/>
    <w:tmpl w:val="6C4894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A7B74"/>
    <w:multiLevelType w:val="hybridMultilevel"/>
    <w:tmpl w:val="BE0C54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423BE1"/>
    <w:multiLevelType w:val="hybridMultilevel"/>
    <w:tmpl w:val="D172B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ED"/>
    <w:rsid w:val="000874CB"/>
    <w:rsid w:val="0016327C"/>
    <w:rsid w:val="00203649"/>
    <w:rsid w:val="002D17FC"/>
    <w:rsid w:val="00486467"/>
    <w:rsid w:val="00585D99"/>
    <w:rsid w:val="00616FE8"/>
    <w:rsid w:val="00823B55"/>
    <w:rsid w:val="008649DB"/>
    <w:rsid w:val="009609DC"/>
    <w:rsid w:val="00A64081"/>
    <w:rsid w:val="00B01D9E"/>
    <w:rsid w:val="00B24177"/>
    <w:rsid w:val="00B71C73"/>
    <w:rsid w:val="00BA1E06"/>
    <w:rsid w:val="00BB3537"/>
    <w:rsid w:val="00D35BED"/>
    <w:rsid w:val="00E401A2"/>
    <w:rsid w:val="00E87B28"/>
    <w:rsid w:val="00F75E7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1357</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6</cp:revision>
  <cp:lastPrinted>2019-09-14T22:02:00Z</cp:lastPrinted>
  <dcterms:created xsi:type="dcterms:W3CDTF">2019-09-13T15:37:00Z</dcterms:created>
  <dcterms:modified xsi:type="dcterms:W3CDTF">2019-09-14T22:04:00Z</dcterms:modified>
</cp:coreProperties>
</file>